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4590A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4590A">
        <w:rPr>
          <w:b/>
          <w:noProof/>
          <w:sz w:val="24"/>
        </w:rPr>
        <w:t>84</w:t>
      </w:r>
      <w:r>
        <w:rPr>
          <w:b/>
          <w:i/>
          <w:noProof/>
          <w:sz w:val="28"/>
        </w:rPr>
        <w:tab/>
      </w:r>
      <w:r w:rsidR="006B0126" w:rsidRPr="006B0126">
        <w:rPr>
          <w:b/>
          <w:i/>
          <w:noProof/>
          <w:sz w:val="28"/>
        </w:rPr>
        <w:t>R5-195556</w:t>
      </w:r>
    </w:p>
    <w:p w:rsidR="001E41F3" w:rsidRDefault="00CC16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F4590A" w:rsidRPr="00F4590A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F4590A">
        <w:rPr>
          <w:b/>
          <w:noProof/>
          <w:sz w:val="24"/>
        </w:rPr>
        <w:t>Slovenia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26</w:t>
      </w:r>
      <w:r w:rsidR="00F4590A" w:rsidRPr="00F4590A">
        <w:rPr>
          <w:b/>
          <w:noProof/>
          <w:sz w:val="24"/>
          <w:vertAlign w:val="superscript"/>
        </w:rPr>
        <w:t>th</w:t>
      </w:r>
      <w:r w:rsidR="00F4590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F4590A">
        <w:rPr>
          <w:b/>
          <w:noProof/>
          <w:sz w:val="24"/>
        </w:rPr>
        <w:t>Aug</w:t>
      </w:r>
      <w:r w:rsidR="00547111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30</w:t>
      </w:r>
      <w:r w:rsidR="00F4590A" w:rsidRPr="00F4590A">
        <w:rPr>
          <w:b/>
          <w:noProof/>
          <w:sz w:val="24"/>
          <w:vertAlign w:val="superscript"/>
        </w:rPr>
        <w:t>th</w:t>
      </w:r>
      <w:r w:rsidR="00F4590A">
        <w:rPr>
          <w:b/>
          <w:noProof/>
          <w:sz w:val="24"/>
        </w:rPr>
        <w:t xml:space="preserve"> Aug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459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B0126" w:rsidP="00547111">
            <w:pPr>
              <w:pStyle w:val="CRCoverPage"/>
              <w:spacing w:after="0"/>
              <w:rPr>
                <w:noProof/>
              </w:rPr>
            </w:pPr>
            <w:r w:rsidRPr="006B0126">
              <w:rPr>
                <w:b/>
                <w:noProof/>
                <w:sz w:val="28"/>
              </w:rPr>
              <w:t>4895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459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26AEA" w:rsidP="006B01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B0126"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43A42" w:rsidP="008B7C3A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</w:t>
            </w:r>
            <w:r w:rsidR="000E2AA0" w:rsidRPr="006F6617">
              <w:t xml:space="preserve"> points</w:t>
            </w:r>
            <w:r w:rsidR="000E2AA0">
              <w:t xml:space="preserve"> 25</w:t>
            </w:r>
            <w:r w:rsidR="000E2AA0">
              <w:tab/>
              <w:t xml:space="preserve">25 </w:t>
            </w:r>
            <w:r w:rsidR="000E2AA0" w:rsidRPr="000E2AA0">
              <w:t>QPSK</w:t>
            </w:r>
            <w:r w:rsidR="000E2AA0" w:rsidRPr="000E2AA0">
              <w:tab/>
              <w:t>25</w:t>
            </w:r>
            <w:r w:rsidR="000E2AA0" w:rsidRPr="000E2AA0">
              <w:tab/>
              <w:t>P_25@0</w:t>
            </w:r>
            <w:r w:rsidR="000E2AA0" w:rsidRPr="000E2AA0">
              <w:tab/>
              <w:t>S_0@0</w:t>
            </w:r>
            <w:r w:rsidR="000E2AA0">
              <w:t xml:space="preserve">, </w:t>
            </w:r>
            <w:r w:rsidR="000E2AA0" w:rsidRPr="000E2AA0">
              <w:t>25</w:t>
            </w:r>
            <w:r w:rsidR="000E2AA0" w:rsidRPr="000E2AA0">
              <w:tab/>
              <w:t>25</w:t>
            </w:r>
            <w:r w:rsidR="000E2AA0" w:rsidRPr="000E2AA0">
              <w:tab/>
              <w:t>QPSK</w:t>
            </w:r>
            <w:r w:rsidR="000E2AA0" w:rsidRPr="000E2AA0">
              <w:tab/>
              <w:t>50</w:t>
            </w:r>
            <w:r w:rsidR="000E2AA0" w:rsidRPr="000E2AA0">
              <w:tab/>
              <w:t>P_25@0</w:t>
            </w:r>
            <w:r w:rsidR="000E2AA0" w:rsidRPr="000E2AA0">
              <w:tab/>
              <w:t>S_25@0</w:t>
            </w:r>
            <w:r w:rsidR="000E2AA0">
              <w:t xml:space="preserve">, </w:t>
            </w:r>
            <w:r w:rsidR="000E2AA0" w:rsidRPr="000E2AA0">
              <w:t>75</w:t>
            </w:r>
            <w:r w:rsidR="000E2AA0" w:rsidRPr="000E2AA0">
              <w:tab/>
              <w:t>25</w:t>
            </w:r>
            <w:r w:rsidR="000E2AA0" w:rsidRPr="000E2AA0">
              <w:tab/>
              <w:t>QPSK</w:t>
            </w:r>
            <w:r w:rsidR="000E2AA0" w:rsidRPr="000E2AA0">
              <w:tab/>
              <w:t>75</w:t>
            </w:r>
            <w:r w:rsidR="000E2AA0" w:rsidRPr="000E2AA0">
              <w:tab/>
              <w:t>P_75@0</w:t>
            </w:r>
            <w:r w:rsidR="000E2AA0" w:rsidRPr="000E2AA0">
              <w:tab/>
              <w:t>S_0@0</w:t>
            </w:r>
            <w:r w:rsidR="000E2AA0">
              <w:t xml:space="preserve">, </w:t>
            </w:r>
            <w:r w:rsidR="000E2AA0" w:rsidRPr="000E2AA0">
              <w:t>75</w:t>
            </w:r>
            <w:r w:rsidR="000E2AA0" w:rsidRPr="000E2AA0">
              <w:tab/>
              <w:t>25</w:t>
            </w:r>
            <w:r w:rsidR="000E2AA0" w:rsidRPr="000E2AA0">
              <w:tab/>
              <w:t>QPSK</w:t>
            </w:r>
            <w:r w:rsidR="000E2AA0" w:rsidRPr="000E2AA0">
              <w:tab/>
              <w:t>100</w:t>
            </w:r>
            <w:r w:rsidR="000E2AA0" w:rsidRPr="000E2AA0">
              <w:tab/>
              <w:t>P_75@0</w:t>
            </w:r>
            <w:r w:rsidR="000E2AA0" w:rsidRPr="000E2AA0">
              <w:tab/>
              <w:t>S_25@0</w:t>
            </w:r>
            <w:r w:rsidR="000E2AA0">
              <w:t xml:space="preserve"> </w:t>
            </w:r>
            <w:bookmarkStart w:id="2" w:name="OLE_LINK80"/>
            <w:bookmarkStart w:id="3" w:name="OLE_LINK81"/>
            <w:r w:rsidR="000E2AA0">
              <w:t xml:space="preserve">on </w:t>
            </w:r>
            <w:r w:rsidR="000E2AA0" w:rsidRPr="000E2AA0">
              <w:t>Table 6.5.1A.1.4.1-1</w:t>
            </w:r>
            <w:r w:rsidR="000E2AA0" w:rsidRPr="006F6617">
              <w:t xml:space="preserve"> for UL-CA_66B</w:t>
            </w:r>
            <w:bookmarkEnd w:id="2"/>
            <w:bookmarkEnd w:id="3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Dekra Testing and Certification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6AE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26AEA" w:rsidP="006F6617">
            <w:pPr>
              <w:pStyle w:val="CRCoverPage"/>
              <w:spacing w:after="0"/>
              <w:ind w:left="100"/>
              <w:rPr>
                <w:noProof/>
              </w:rPr>
            </w:pPr>
            <w:r w:rsidRPr="00626AEA">
              <w:rPr>
                <w:noProof/>
              </w:rPr>
              <w:t>LTE_CA_R1</w:t>
            </w:r>
            <w:r w:rsidR="006F6617">
              <w:rPr>
                <w:noProof/>
              </w:rPr>
              <w:t>5</w:t>
            </w:r>
            <w:r w:rsidRPr="00626AEA">
              <w:rPr>
                <w:noProof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6AEA" w:rsidP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1C605A">
              <w:rPr>
                <w:noProof/>
              </w:rPr>
              <w:t>-</w:t>
            </w:r>
            <w:r>
              <w:rPr>
                <w:noProof/>
              </w:rPr>
              <w:t>06</w:t>
            </w:r>
            <w:r w:rsidR="001C605A">
              <w:rPr>
                <w:noProof/>
              </w:rPr>
              <w:t>-</w:t>
            </w:r>
            <w:r w:rsidR="005C3524">
              <w:rPr>
                <w:noProof/>
              </w:rPr>
              <w:t>1</w:t>
            </w:r>
            <w:r w:rsidR="005F363A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26A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43A42" w:rsidP="00C43A42">
            <w:pPr>
              <w:pStyle w:val="CRCoverPage"/>
              <w:spacing w:after="0"/>
              <w:rPr>
                <w:noProof/>
              </w:rPr>
            </w:pPr>
            <w:bookmarkStart w:id="5" w:name="OLE_LINK21"/>
            <w:bookmarkStart w:id="6" w:name="OLE_LINK22"/>
            <w:bookmarkStart w:id="7" w:name="OLE_LINK23"/>
            <w:bookmarkStart w:id="8" w:name="OLE_LINK27"/>
            <w:bookmarkStart w:id="9" w:name="OLE_LINK28"/>
            <w:bookmarkStart w:id="10" w:name="OLE_LINK33"/>
            <w:bookmarkStart w:id="11" w:name="OLE_LINK34"/>
            <w:bookmarkStart w:id="12" w:name="OLE_LINK35"/>
            <w:bookmarkStart w:id="13" w:name="OLE_LINK36"/>
            <w:bookmarkStart w:id="14" w:name="OLE_LINK37"/>
            <w:bookmarkStart w:id="15" w:name="OLE_LINK38"/>
            <w:r>
              <w:t>M</w:t>
            </w:r>
            <w:r w:rsidR="000E2AA0">
              <w:t>iss</w:t>
            </w:r>
            <w:r w:rsidR="008B7C3A">
              <w:t>ing</w:t>
            </w:r>
            <w:r w:rsidR="008B7C3A" w:rsidRPr="006F6617">
              <w:t xml:space="preserve"> points</w:t>
            </w:r>
            <w:r w:rsidR="000E2AA0">
              <w:t xml:space="preserve"> 25</w:t>
            </w:r>
            <w:r w:rsidR="000E2AA0">
              <w:tab/>
              <w:t xml:space="preserve">25 </w:t>
            </w:r>
            <w:r w:rsidR="000E2AA0" w:rsidRPr="000E2AA0">
              <w:t>QPSK</w:t>
            </w:r>
            <w:r w:rsidR="000E2AA0" w:rsidRPr="000E2AA0">
              <w:tab/>
              <w:t>25</w:t>
            </w:r>
            <w:r w:rsidR="000E2AA0" w:rsidRPr="000E2AA0">
              <w:tab/>
              <w:t>P_25@0</w:t>
            </w:r>
            <w:r w:rsidR="000E2AA0" w:rsidRPr="000E2AA0">
              <w:tab/>
              <w:t>S_0@0</w:t>
            </w:r>
            <w:r w:rsidR="000E2AA0">
              <w:t xml:space="preserve">, </w:t>
            </w:r>
            <w:r w:rsidR="000E2AA0" w:rsidRPr="000E2AA0">
              <w:t>25</w:t>
            </w:r>
            <w:r w:rsidR="000E2AA0" w:rsidRPr="000E2AA0">
              <w:tab/>
              <w:t>25</w:t>
            </w:r>
            <w:r w:rsidR="000E2AA0" w:rsidRPr="000E2AA0">
              <w:tab/>
              <w:t>QPSK</w:t>
            </w:r>
            <w:r w:rsidR="000E2AA0" w:rsidRPr="000E2AA0">
              <w:tab/>
              <w:t>50</w:t>
            </w:r>
            <w:r w:rsidR="000E2AA0" w:rsidRPr="000E2AA0">
              <w:tab/>
              <w:t>P_25@0</w:t>
            </w:r>
            <w:r w:rsidR="000E2AA0" w:rsidRPr="000E2AA0">
              <w:tab/>
              <w:t>S_25@0</w:t>
            </w:r>
            <w:r w:rsidR="000E2AA0">
              <w:t xml:space="preserve">, </w:t>
            </w:r>
            <w:r w:rsidR="000E2AA0" w:rsidRPr="000E2AA0">
              <w:t>75</w:t>
            </w:r>
            <w:r w:rsidR="000E2AA0" w:rsidRPr="000E2AA0">
              <w:tab/>
              <w:t>25</w:t>
            </w:r>
            <w:r w:rsidR="000E2AA0" w:rsidRPr="000E2AA0">
              <w:tab/>
              <w:t>QPSK</w:t>
            </w:r>
            <w:r w:rsidR="000E2AA0" w:rsidRPr="000E2AA0">
              <w:tab/>
              <w:t>75</w:t>
            </w:r>
            <w:r w:rsidR="000E2AA0" w:rsidRPr="000E2AA0">
              <w:tab/>
              <w:t>P_75@0</w:t>
            </w:r>
            <w:r w:rsidR="000E2AA0" w:rsidRPr="000E2AA0">
              <w:tab/>
              <w:t>S_0@0</w:t>
            </w:r>
            <w:r w:rsidR="000E2AA0">
              <w:t xml:space="preserve">, </w:t>
            </w:r>
            <w:r w:rsidR="000E2AA0" w:rsidRPr="000E2AA0">
              <w:t>75</w:t>
            </w:r>
            <w:r w:rsidR="000E2AA0" w:rsidRPr="000E2AA0">
              <w:tab/>
              <w:t>25</w:t>
            </w:r>
            <w:r w:rsidR="000E2AA0" w:rsidRPr="000E2AA0">
              <w:tab/>
              <w:t>QPSK</w:t>
            </w:r>
            <w:r w:rsidR="000E2AA0" w:rsidRPr="000E2AA0">
              <w:tab/>
              <w:t>100</w:t>
            </w:r>
            <w:r w:rsidR="000E2AA0" w:rsidRPr="000E2AA0">
              <w:tab/>
              <w:t>P_75@0</w:t>
            </w:r>
            <w:r w:rsidR="000E2AA0" w:rsidRPr="000E2AA0">
              <w:tab/>
              <w:t>S_25@0</w:t>
            </w:r>
            <w:r w:rsidR="000E2AA0">
              <w:t xml:space="preserve"> on </w:t>
            </w:r>
            <w:r w:rsidR="000E2AA0" w:rsidRPr="000E2AA0">
              <w:t>Table 6.5.1A.1.4.1-1</w:t>
            </w:r>
            <w:r w:rsidR="008B7C3A" w:rsidRPr="006F6617">
              <w:t xml:space="preserve"> for UL-CA_66B</w:t>
            </w:r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43A42" w:rsidP="005C3524">
            <w:pPr>
              <w:pStyle w:val="CRCoverPage"/>
              <w:spacing w:after="0"/>
              <w:ind w:left="100"/>
              <w:rPr>
                <w:noProof/>
              </w:rPr>
            </w:pPr>
            <w:bookmarkStart w:id="16" w:name="OLE_LINK82"/>
            <w:bookmarkStart w:id="17" w:name="OLE_LINK83"/>
            <w:r>
              <w:t>A</w:t>
            </w:r>
            <w:r w:rsidR="000E2AA0">
              <w:t>dding</w:t>
            </w:r>
            <w:r w:rsidR="000E2AA0" w:rsidRPr="006F6617">
              <w:t xml:space="preserve"> points</w:t>
            </w:r>
            <w:r w:rsidR="000E2AA0">
              <w:t xml:space="preserve"> 25</w:t>
            </w:r>
            <w:r w:rsidR="000E2AA0">
              <w:tab/>
              <w:t xml:space="preserve">25 </w:t>
            </w:r>
            <w:r w:rsidR="000E2AA0" w:rsidRPr="000E2AA0">
              <w:t>QPSK</w:t>
            </w:r>
            <w:r w:rsidR="000E2AA0" w:rsidRPr="000E2AA0">
              <w:tab/>
              <w:t>25</w:t>
            </w:r>
            <w:r w:rsidR="000E2AA0" w:rsidRPr="000E2AA0">
              <w:tab/>
              <w:t>P_25@0</w:t>
            </w:r>
            <w:r w:rsidR="000E2AA0" w:rsidRPr="000E2AA0">
              <w:tab/>
              <w:t>S_0@0</w:t>
            </w:r>
            <w:r w:rsidR="000E2AA0">
              <w:t xml:space="preserve">, </w:t>
            </w:r>
            <w:r w:rsidR="000E2AA0" w:rsidRPr="000E2AA0">
              <w:t>25</w:t>
            </w:r>
            <w:r w:rsidR="000E2AA0" w:rsidRPr="000E2AA0">
              <w:tab/>
              <w:t>25</w:t>
            </w:r>
            <w:r w:rsidR="000E2AA0" w:rsidRPr="000E2AA0">
              <w:tab/>
              <w:t>QPSK</w:t>
            </w:r>
            <w:r w:rsidR="000E2AA0" w:rsidRPr="000E2AA0">
              <w:tab/>
              <w:t>50</w:t>
            </w:r>
            <w:r w:rsidR="000E2AA0" w:rsidRPr="000E2AA0">
              <w:tab/>
              <w:t>P_25@0</w:t>
            </w:r>
            <w:r w:rsidR="000E2AA0" w:rsidRPr="000E2AA0">
              <w:tab/>
              <w:t>S_25@0</w:t>
            </w:r>
            <w:r w:rsidR="000E2AA0">
              <w:t xml:space="preserve">, </w:t>
            </w:r>
            <w:r w:rsidR="000E2AA0" w:rsidRPr="000E2AA0">
              <w:t>75</w:t>
            </w:r>
            <w:r w:rsidR="000E2AA0" w:rsidRPr="000E2AA0">
              <w:tab/>
              <w:t>25</w:t>
            </w:r>
            <w:r w:rsidR="000E2AA0" w:rsidRPr="000E2AA0">
              <w:tab/>
              <w:t>QPSK</w:t>
            </w:r>
            <w:r w:rsidR="000E2AA0" w:rsidRPr="000E2AA0">
              <w:tab/>
              <w:t>75</w:t>
            </w:r>
            <w:r w:rsidR="000E2AA0" w:rsidRPr="000E2AA0">
              <w:tab/>
              <w:t>P_75@0</w:t>
            </w:r>
            <w:r w:rsidR="000E2AA0" w:rsidRPr="000E2AA0">
              <w:tab/>
              <w:t>S_0@0</w:t>
            </w:r>
            <w:r w:rsidR="000E2AA0">
              <w:t xml:space="preserve">, </w:t>
            </w:r>
            <w:r w:rsidR="000E2AA0" w:rsidRPr="000E2AA0">
              <w:t>75</w:t>
            </w:r>
            <w:r w:rsidR="000E2AA0" w:rsidRPr="000E2AA0">
              <w:tab/>
              <w:t>25</w:t>
            </w:r>
            <w:r w:rsidR="000E2AA0" w:rsidRPr="000E2AA0">
              <w:tab/>
              <w:t>QPSK</w:t>
            </w:r>
            <w:r w:rsidR="000E2AA0" w:rsidRPr="000E2AA0">
              <w:tab/>
              <w:t>100</w:t>
            </w:r>
            <w:r w:rsidR="000E2AA0" w:rsidRPr="000E2AA0">
              <w:tab/>
              <w:t>P_75@0</w:t>
            </w:r>
            <w:r w:rsidR="000E2AA0" w:rsidRPr="000E2AA0">
              <w:tab/>
              <w:t>S_25@0</w:t>
            </w:r>
            <w:r w:rsidR="000E2AA0">
              <w:t xml:space="preserve"> on </w:t>
            </w:r>
            <w:r w:rsidR="000E2AA0" w:rsidRPr="000E2AA0">
              <w:t>Table 6.5.1A.1.4.1-1</w:t>
            </w:r>
            <w:r w:rsidR="000E2AA0" w:rsidRPr="006F6617">
              <w:t xml:space="preserve"> for UL-CA_66B</w:t>
            </w:r>
            <w:bookmarkEnd w:id="16"/>
            <w:bookmarkEnd w:id="17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6617" w:rsidP="000E2AA0">
            <w:pPr>
              <w:spacing w:after="240"/>
              <w:rPr>
                <w:noProof/>
              </w:rPr>
            </w:pPr>
            <w:r>
              <w:rPr>
                <w:rFonts w:ascii="Arial" w:hAnsi="Arial" w:cs="Arial"/>
                <w:color w:val="000000"/>
              </w:rPr>
              <w:t xml:space="preserve">2DL/2UL: DL-CA_66B / UL-CA_66B would not be available in clause </w:t>
            </w:r>
            <w:r w:rsidR="005F363A" w:rsidRPr="005F363A">
              <w:t>6.</w:t>
            </w:r>
            <w:r w:rsidR="000E2AA0">
              <w:t>5</w:t>
            </w:r>
            <w:r w:rsidR="005F363A" w:rsidRPr="005F363A">
              <w:t>.</w:t>
            </w:r>
            <w:r w:rsidR="000E2AA0">
              <w:t>1</w:t>
            </w:r>
            <w:r w:rsidR="005F363A" w:rsidRPr="005F363A">
              <w:t>A.1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172A1" w:rsidRDefault="003172A1" w:rsidP="003172A1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:rsidR="000E2AA0" w:rsidRDefault="000E2AA0" w:rsidP="000E2AA0">
      <w:pPr>
        <w:pStyle w:val="Heading4"/>
      </w:pPr>
      <w:r>
        <w:t>6.5.1A.1</w:t>
      </w:r>
      <w:r>
        <w:tab/>
        <w:t>Frequency error for CA (intra-band contiguous DL CA and UL CA)</w:t>
      </w:r>
    </w:p>
    <w:p w:rsidR="000E2AA0" w:rsidRDefault="000E2AA0" w:rsidP="000E2AA0">
      <w:pPr>
        <w:pStyle w:val="Heading5"/>
      </w:pPr>
      <w:bookmarkStart w:id="18" w:name="_Toc336589548"/>
      <w:r>
        <w:t>6.</w:t>
      </w:r>
      <w:r>
        <w:rPr>
          <w:rFonts w:eastAsia="MS Mincho"/>
        </w:rPr>
        <w:t>5</w:t>
      </w:r>
      <w:r>
        <w:t>.</w:t>
      </w:r>
      <w:r>
        <w:rPr>
          <w:rFonts w:eastAsia="MS Mincho"/>
        </w:rPr>
        <w:t>1</w:t>
      </w:r>
      <w:r>
        <w:t>A.1.</w:t>
      </w:r>
      <w:r>
        <w:rPr>
          <w:rFonts w:eastAsia="MS Mincho"/>
        </w:rPr>
        <w:t>1</w:t>
      </w:r>
      <w:r>
        <w:tab/>
        <w:t>Test purpose</w:t>
      </w:r>
      <w:bookmarkEnd w:id="18"/>
    </w:p>
    <w:p w:rsidR="000E2AA0" w:rsidRDefault="000E2AA0" w:rsidP="000E2AA0">
      <w:r>
        <w:t xml:space="preserve">This test verifies the ability of </w:t>
      </w:r>
      <w:r>
        <w:rPr>
          <w:rFonts w:eastAsia="MS Mincho"/>
          <w:lang w:eastAsia="ja-JP"/>
        </w:rPr>
        <w:t xml:space="preserve">both, </w:t>
      </w:r>
      <w:r>
        <w:t>receiver and the transmitter, to process frequency</w:t>
      </w:r>
      <w:r>
        <w:rPr>
          <w:rFonts w:eastAsia="MS Mincho"/>
          <w:lang w:eastAsia="ja-JP"/>
        </w:rPr>
        <w:t xml:space="preserve"> for intra-band CA</w:t>
      </w:r>
      <w:r>
        <w:t xml:space="preserve"> correctly.</w:t>
      </w:r>
    </w:p>
    <w:p w:rsidR="000E2AA0" w:rsidRDefault="000E2AA0" w:rsidP="000E2AA0">
      <w:r>
        <w:t>Receiver: to extract the correct frequency</w:t>
      </w:r>
      <w:r>
        <w:rPr>
          <w:rFonts w:eastAsia="MS Mincho"/>
          <w:lang w:eastAsia="ja-JP"/>
        </w:rPr>
        <w:t xml:space="preserve"> </w:t>
      </w:r>
      <w:r>
        <w:t>from the stimulus signal, offered by the System simulator, under ideal propagation conditions and low level.</w:t>
      </w:r>
    </w:p>
    <w:p w:rsidR="000E2AA0" w:rsidRDefault="000E2AA0" w:rsidP="000E2AA0">
      <w:pPr>
        <w:rPr>
          <w:rFonts w:eastAsia="MS Mincho"/>
          <w:lang w:eastAsia="ja-JP"/>
        </w:rPr>
      </w:pPr>
      <w:r>
        <w:t>Transmitter: to derive the correct modulated carrier frequency from the results, gained by the receiver.</w:t>
      </w:r>
    </w:p>
    <w:p w:rsidR="000E2AA0" w:rsidRDefault="000E2AA0" w:rsidP="000E2AA0">
      <w:pPr>
        <w:pStyle w:val="Heading5"/>
        <w:rPr>
          <w:lang w:eastAsia="en-GB"/>
        </w:rPr>
      </w:pPr>
      <w:bookmarkStart w:id="19" w:name="_Toc336589549"/>
      <w:r>
        <w:t>6.</w:t>
      </w:r>
      <w:r>
        <w:rPr>
          <w:rFonts w:eastAsia="MS Mincho"/>
        </w:rPr>
        <w:t>5</w:t>
      </w:r>
      <w:r>
        <w:t>.</w:t>
      </w:r>
      <w:r>
        <w:rPr>
          <w:rFonts w:eastAsia="MS Mincho"/>
        </w:rPr>
        <w:t>1</w:t>
      </w:r>
      <w:r>
        <w:t>A.1.2</w:t>
      </w:r>
      <w:r>
        <w:tab/>
        <w:t>Test applicability</w:t>
      </w:r>
      <w:bookmarkEnd w:id="19"/>
    </w:p>
    <w:p w:rsidR="000E2AA0" w:rsidRDefault="000E2AA0" w:rsidP="000E2AA0">
      <w:pPr>
        <w:rPr>
          <w:rFonts w:eastAsia="MS Mincho"/>
          <w:lang w:eastAsia="ja-JP"/>
        </w:rPr>
      </w:pPr>
      <w:r>
        <w:t>This test case applies to all types of E-UTRA UE release 10 and forward that support intra-band contiguous DL CA and UL CA.</w:t>
      </w:r>
    </w:p>
    <w:p w:rsidR="000E2AA0" w:rsidRDefault="000E2AA0" w:rsidP="000E2AA0">
      <w:pPr>
        <w:pStyle w:val="Heading5"/>
        <w:rPr>
          <w:lang w:eastAsia="en-GB"/>
        </w:rPr>
      </w:pPr>
      <w:bookmarkStart w:id="20" w:name="_Toc336589550"/>
      <w:r>
        <w:t>6.</w:t>
      </w:r>
      <w:r>
        <w:rPr>
          <w:rFonts w:eastAsia="MS Mincho"/>
        </w:rPr>
        <w:t>5</w:t>
      </w:r>
      <w:r>
        <w:t>.</w:t>
      </w:r>
      <w:r>
        <w:rPr>
          <w:rFonts w:eastAsia="MS Mincho"/>
        </w:rPr>
        <w:t>1</w:t>
      </w:r>
      <w:r>
        <w:t>A.1.3</w:t>
      </w:r>
      <w:r>
        <w:tab/>
        <w:t>Minimum conformance requirements</w:t>
      </w:r>
      <w:bookmarkEnd w:id="20"/>
    </w:p>
    <w:p w:rsidR="000E2AA0" w:rsidRDefault="000E2AA0" w:rsidP="000E2AA0">
      <w:r>
        <w:t>The minimum conformance requirements are defined in clause 6.5.1A.</w:t>
      </w:r>
      <w:r>
        <w:rPr>
          <w:lang w:eastAsia="ja-JP"/>
        </w:rPr>
        <w:t>0.</w:t>
      </w:r>
    </w:p>
    <w:p w:rsidR="000E2AA0" w:rsidRDefault="000E2AA0" w:rsidP="000E2AA0">
      <w:pPr>
        <w:pStyle w:val="Heading5"/>
      </w:pPr>
      <w:bookmarkStart w:id="21" w:name="_Toc336589551"/>
      <w:r>
        <w:t>6.</w:t>
      </w:r>
      <w:r>
        <w:rPr>
          <w:rFonts w:eastAsia="MS Mincho"/>
        </w:rPr>
        <w:t>5</w:t>
      </w:r>
      <w:r>
        <w:t>.</w:t>
      </w:r>
      <w:r>
        <w:rPr>
          <w:rFonts w:eastAsia="MS Mincho"/>
        </w:rPr>
        <w:t>1</w:t>
      </w:r>
      <w:r>
        <w:t>A.1.4</w:t>
      </w:r>
      <w:r>
        <w:tab/>
        <w:t>Test description</w:t>
      </w:r>
      <w:bookmarkEnd w:id="21"/>
    </w:p>
    <w:p w:rsidR="000E2AA0" w:rsidRDefault="000E2AA0" w:rsidP="000E2AA0">
      <w:pPr>
        <w:pStyle w:val="H6"/>
      </w:pPr>
      <w:r>
        <w:t>6.</w:t>
      </w:r>
      <w:r>
        <w:rPr>
          <w:rFonts w:eastAsia="MS Mincho"/>
        </w:rPr>
        <w:t>5</w:t>
      </w:r>
      <w:r>
        <w:t>.</w:t>
      </w:r>
      <w:r>
        <w:rPr>
          <w:rFonts w:eastAsia="MS Mincho"/>
        </w:rPr>
        <w:t>1</w:t>
      </w:r>
      <w:r>
        <w:t>A.1.4.1</w:t>
      </w:r>
      <w:r>
        <w:tab/>
        <w:t>Initial condition</w:t>
      </w:r>
    </w:p>
    <w:p w:rsidR="000E2AA0" w:rsidRDefault="000E2AA0" w:rsidP="000E2AA0">
      <w:r>
        <w:t>Initial conditions are a set of test configurations the UE needs to be tested in and the steps for the SS to take with the UE to reach the correct measurement state.</w:t>
      </w:r>
    </w:p>
    <w:p w:rsidR="000E2AA0" w:rsidRDefault="000E2AA0" w:rsidP="000E2AA0">
      <w:pPr>
        <w:rPr>
          <w:rFonts w:cs="v5.0.0"/>
          <w:lang w:eastAsia="ja-JP"/>
        </w:rPr>
      </w:pPr>
      <w:r>
        <w:t xml:space="preserve">The initial test configurations consist of environmental conditions, </w:t>
      </w:r>
      <w:r>
        <w:rPr>
          <w:lang w:eastAsia="ja-JP"/>
        </w:rPr>
        <w:t xml:space="preserve">test </w:t>
      </w:r>
      <w:r>
        <w:t>frequencies</w:t>
      </w:r>
      <w:r>
        <w:rPr>
          <w:lang w:eastAsia="ja-JP"/>
        </w:rPr>
        <w:t>, a</w:t>
      </w:r>
      <w:r>
        <w:t xml:space="preserve">nd CC combinations </w:t>
      </w:r>
      <w:r>
        <w:rPr>
          <w:lang w:eastAsia="ja-JP"/>
        </w:rPr>
        <w:t xml:space="preserve">based on </w:t>
      </w:r>
      <w:r>
        <w:t>E</w:t>
      </w:r>
      <w:r>
        <w:noBreakHyphen/>
        <w:t xml:space="preserve">UTRA CA configurations </w:t>
      </w:r>
      <w:r>
        <w:rPr>
          <w:lang w:eastAsia="ja-JP"/>
        </w:rPr>
        <w:t xml:space="preserve">specified in table </w:t>
      </w:r>
      <w:r>
        <w:rPr>
          <w:rFonts w:eastAsia="SimSun"/>
          <w:lang w:eastAsia="zh-CN"/>
        </w:rPr>
        <w:t>5.4.2A.1-1</w:t>
      </w:r>
      <w:r>
        <w:t>. All of these configurations shall be tested with applicable test parameters for each CA Configuration, and are shown in table 6.5.1A.1.4.1-1.</w:t>
      </w:r>
      <w:r>
        <w:rPr>
          <w:rFonts w:eastAsia="SimSun"/>
          <w:lang w:eastAsia="zh-CN"/>
        </w:rPr>
        <w:t xml:space="preserve"> The details of the uplink reference measurement channels (RMC</w:t>
      </w:r>
      <w:r>
        <w:rPr>
          <w:lang w:eastAsia="ja-JP"/>
        </w:rPr>
        <w:t>s</w:t>
      </w:r>
      <w:r>
        <w:rPr>
          <w:rFonts w:eastAsia="SimSun"/>
          <w:lang w:eastAsia="zh-CN"/>
        </w:rPr>
        <w:t>) are specified in Annexe A</w:t>
      </w:r>
      <w:r>
        <w:rPr>
          <w:lang w:eastAsia="ja-JP"/>
        </w:rPr>
        <w:t>.</w:t>
      </w:r>
      <w:r>
        <w:rPr>
          <w:rFonts w:eastAsia="SimSun"/>
          <w:lang w:eastAsia="zh-CN"/>
        </w:rPr>
        <w:t>2</w:t>
      </w:r>
      <w:r>
        <w:rPr>
          <w:lang w:eastAsia="ja-JP"/>
        </w:rPr>
        <w:t xml:space="preserve">. </w:t>
      </w:r>
      <w:r>
        <w:rPr>
          <w:rFonts w:cs="v5.0.0"/>
          <w:lang w:eastAsia="ja-JP"/>
        </w:rPr>
        <w:t>Configurations of PDSCH and PDCCH</w:t>
      </w:r>
      <w:r>
        <w:rPr>
          <w:rFonts w:cs="v5.0.0"/>
        </w:rPr>
        <w:t xml:space="preserve"> </w:t>
      </w:r>
      <w:r>
        <w:rPr>
          <w:rFonts w:cs="v5.0.0"/>
          <w:lang w:eastAsia="ja-JP"/>
        </w:rPr>
        <w:t>before measurement are specified in Annex C.2.</w:t>
      </w:r>
    </w:p>
    <w:p w:rsidR="000E2AA0" w:rsidRDefault="000E2AA0" w:rsidP="000E2AA0">
      <w:pPr>
        <w:pStyle w:val="TH"/>
        <w:rPr>
          <w:lang w:eastAsia="en-GB"/>
        </w:rPr>
      </w:pPr>
      <w:bookmarkStart w:id="22" w:name="OLE_LINK116"/>
      <w:bookmarkStart w:id="23" w:name="OLE_LINK117"/>
      <w:bookmarkStart w:id="24" w:name="OLE_LINK118"/>
      <w:r>
        <w:lastRenderedPageBreak/>
        <w:t>Table 6.5.1A.1.4.1-1</w:t>
      </w:r>
      <w:bookmarkEnd w:id="22"/>
      <w:bookmarkEnd w:id="23"/>
      <w:bookmarkEnd w:id="24"/>
      <w:r>
        <w:t>: Test Configuration Table</w:t>
      </w:r>
    </w:p>
    <w:tbl>
      <w:tblPr>
        <w:tblW w:w="9833" w:type="dxa"/>
        <w:jc w:val="center"/>
        <w:tblLook w:val="04A0" w:firstRow="1" w:lastRow="0" w:firstColumn="1" w:lastColumn="0" w:noHBand="0" w:noVBand="1"/>
      </w:tblPr>
      <w:tblGrid>
        <w:gridCol w:w="866"/>
        <w:gridCol w:w="850"/>
        <w:gridCol w:w="2268"/>
        <w:gridCol w:w="860"/>
        <w:gridCol w:w="860"/>
        <w:gridCol w:w="1408"/>
        <w:gridCol w:w="1020"/>
        <w:gridCol w:w="851"/>
        <w:gridCol w:w="850"/>
      </w:tblGrid>
      <w:tr w:rsidR="000E2AA0" w:rsidTr="000E2AA0">
        <w:trPr>
          <w:trHeight w:val="300"/>
          <w:jc w:val="center"/>
        </w:trPr>
        <w:tc>
          <w:tcPr>
            <w:tcW w:w="9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0E2AA0" w:rsidRDefault="000E2AA0">
            <w:pPr>
              <w:pStyle w:val="TAL"/>
              <w:jc w:val="center"/>
            </w:pPr>
            <w:r>
              <w:rPr>
                <w:b/>
              </w:rPr>
              <w:t>Initial Conditions</w:t>
            </w:r>
          </w:p>
        </w:tc>
      </w:tr>
      <w:tr w:rsidR="000E2AA0" w:rsidTr="000E2AA0">
        <w:trPr>
          <w:trHeight w:val="64"/>
          <w:jc w:val="center"/>
        </w:trPr>
        <w:tc>
          <w:tcPr>
            <w:tcW w:w="48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E2AA0" w:rsidRDefault="000E2AA0">
            <w:pPr>
              <w:pStyle w:val="TAL"/>
            </w:pPr>
            <w:r>
              <w:t>Test Environment as specified in</w:t>
            </w:r>
          </w:p>
          <w:p w:rsidR="000E2AA0" w:rsidRDefault="000E2AA0">
            <w:pPr>
              <w:pStyle w:val="TAL"/>
            </w:pPr>
            <w:r>
              <w:t xml:space="preserve">TS 36.508[7] </w:t>
            </w:r>
            <w:proofErr w:type="spellStart"/>
            <w:r>
              <w:t>subclause</w:t>
            </w:r>
            <w:proofErr w:type="spellEnd"/>
            <w:r>
              <w:t xml:space="preserve"> 4.1</w:t>
            </w:r>
          </w:p>
        </w:tc>
        <w:tc>
          <w:tcPr>
            <w:tcW w:w="4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0E2AA0" w:rsidRDefault="000E2AA0">
            <w:pPr>
              <w:pStyle w:val="TAL"/>
            </w:pPr>
            <w:r>
              <w:t>NC, TL/VL, TL/VH, TH/VL, TH/VH</w:t>
            </w:r>
          </w:p>
        </w:tc>
      </w:tr>
      <w:tr w:rsidR="000E2AA0" w:rsidTr="000E2AA0">
        <w:trPr>
          <w:trHeight w:val="870"/>
          <w:jc w:val="center"/>
        </w:trPr>
        <w:tc>
          <w:tcPr>
            <w:tcW w:w="48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E2AA0" w:rsidRDefault="000E2AA0">
            <w:pPr>
              <w:pStyle w:val="TAL"/>
            </w:pPr>
            <w:r>
              <w:t>Test Frequencies as specified in</w:t>
            </w:r>
            <w:r>
              <w:br/>
              <w:t xml:space="preserve">TS36.508 [7] </w:t>
            </w:r>
            <w:proofErr w:type="spellStart"/>
            <w:r>
              <w:t>subclause</w:t>
            </w:r>
            <w:proofErr w:type="spellEnd"/>
            <w:r>
              <w:t xml:space="preserve"> 4.3.1 for different CA bandwidth classes and PCC and SCCs are mapped onto physical frequencies according to Table 6.1-2.</w:t>
            </w:r>
          </w:p>
        </w:tc>
        <w:tc>
          <w:tcPr>
            <w:tcW w:w="4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E2AA0" w:rsidRDefault="000E2AA0">
            <w:pPr>
              <w:pStyle w:val="TAL"/>
            </w:pPr>
            <w:r>
              <w:t>Low range, High range</w:t>
            </w:r>
          </w:p>
        </w:tc>
      </w:tr>
      <w:tr w:rsidR="000E2AA0" w:rsidTr="000E2AA0">
        <w:trPr>
          <w:trHeight w:val="810"/>
          <w:jc w:val="center"/>
        </w:trPr>
        <w:tc>
          <w:tcPr>
            <w:tcW w:w="48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E2AA0" w:rsidRDefault="000E2AA0">
            <w:pPr>
              <w:pStyle w:val="TAL"/>
            </w:pPr>
            <w:r>
              <w:t>Test CC Combination setting (</w:t>
            </w:r>
            <w:proofErr w:type="spellStart"/>
            <w:r>
              <w:t>N</w:t>
            </w:r>
            <w:r>
              <w:rPr>
                <w:vertAlign w:val="subscript"/>
              </w:rPr>
              <w:t>RB_agg</w:t>
            </w:r>
            <w:proofErr w:type="spellEnd"/>
            <w:r>
              <w:t xml:space="preserve">) as specified in </w:t>
            </w:r>
            <w:proofErr w:type="spellStart"/>
            <w:r>
              <w:t>subclause</w:t>
            </w:r>
            <w:proofErr w:type="spellEnd"/>
            <w:r>
              <w:t xml:space="preserve"> 5.4.2A.1 for the CA Configuration</w:t>
            </w:r>
          </w:p>
        </w:tc>
        <w:tc>
          <w:tcPr>
            <w:tcW w:w="4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E2AA0" w:rsidRDefault="000E2AA0">
            <w:pPr>
              <w:pStyle w:val="TAL"/>
              <w:rPr>
                <w:vertAlign w:val="subscript"/>
              </w:rPr>
            </w:pPr>
            <w:r>
              <w:t xml:space="preserve">Lowest </w:t>
            </w:r>
            <w:proofErr w:type="spellStart"/>
            <w:r>
              <w:t>N</w:t>
            </w:r>
            <w:r>
              <w:rPr>
                <w:vertAlign w:val="subscript"/>
              </w:rPr>
              <w:t>RB_agg</w:t>
            </w:r>
            <w:proofErr w:type="spellEnd"/>
            <w:r>
              <w:rPr>
                <w:vertAlign w:val="subscript"/>
              </w:rPr>
              <w:br/>
            </w:r>
            <w:r>
              <w:t xml:space="preserve">Highest </w:t>
            </w:r>
            <w:proofErr w:type="spellStart"/>
            <w:r>
              <w:t>N</w:t>
            </w:r>
            <w:r>
              <w:rPr>
                <w:vertAlign w:val="subscript"/>
              </w:rPr>
              <w:t>RB_agg</w:t>
            </w:r>
            <w:proofErr w:type="spellEnd"/>
          </w:p>
          <w:p w:rsidR="000E2AA0" w:rsidRDefault="000E2AA0">
            <w:pPr>
              <w:pStyle w:val="TAL"/>
            </w:pPr>
            <w:r>
              <w:t xml:space="preserve">(Note </w:t>
            </w:r>
            <w:r>
              <w:rPr>
                <w:rFonts w:eastAsia="MS Mincho"/>
              </w:rPr>
              <w:t>3</w:t>
            </w:r>
            <w:r>
              <w:t>)</w:t>
            </w:r>
          </w:p>
        </w:tc>
      </w:tr>
      <w:tr w:rsidR="000E2AA0" w:rsidTr="000E2AA0">
        <w:trPr>
          <w:trHeight w:val="300"/>
          <w:jc w:val="center"/>
        </w:trPr>
        <w:tc>
          <w:tcPr>
            <w:tcW w:w="9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0E2AA0" w:rsidRDefault="000E2AA0">
            <w:pPr>
              <w:pStyle w:val="TAL"/>
              <w:jc w:val="center"/>
              <w:rPr>
                <w:b/>
              </w:rPr>
            </w:pPr>
            <w:r>
              <w:rPr>
                <w:b/>
              </w:rPr>
              <w:t>Test Parameters for CA Configurations</w:t>
            </w:r>
          </w:p>
        </w:tc>
      </w:tr>
      <w:tr w:rsidR="000E2AA0" w:rsidTr="000E2AA0">
        <w:trPr>
          <w:trHeight w:val="300"/>
          <w:jc w:val="center"/>
        </w:trPr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E2AA0" w:rsidRDefault="000E2AA0">
            <w:pPr>
              <w:pStyle w:val="TAL"/>
              <w:rPr>
                <w:b/>
              </w:rPr>
            </w:pPr>
            <w:r>
              <w:rPr>
                <w:b/>
              </w:rPr>
              <w:t xml:space="preserve">CA Configuration / </w:t>
            </w:r>
            <w:proofErr w:type="spellStart"/>
            <w:r>
              <w:rPr>
                <w:b/>
              </w:rPr>
              <w:t>N</w:t>
            </w:r>
            <w:r>
              <w:rPr>
                <w:b/>
                <w:vertAlign w:val="subscript"/>
              </w:rPr>
              <w:t>RB_agg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E2AA0" w:rsidRDefault="000E2AA0">
            <w:pPr>
              <w:pStyle w:val="TAL"/>
              <w:rPr>
                <w:b/>
              </w:rPr>
            </w:pPr>
            <w:r>
              <w:rPr>
                <w:b/>
              </w:rPr>
              <w:t>DL Allocation</w:t>
            </w:r>
          </w:p>
        </w:tc>
        <w:tc>
          <w:tcPr>
            <w:tcW w:w="5849" w:type="dxa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E2AA0" w:rsidRDefault="000E2AA0">
            <w:pPr>
              <w:pStyle w:val="TAL"/>
              <w:rPr>
                <w:b/>
              </w:rPr>
            </w:pPr>
            <w:r>
              <w:rPr>
                <w:b/>
              </w:rPr>
              <w:t>UL Allocation</w:t>
            </w:r>
          </w:p>
        </w:tc>
      </w:tr>
      <w:tr w:rsidR="000E2AA0" w:rsidTr="000E2AA0">
        <w:trPr>
          <w:trHeight w:val="64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A0" w:rsidRDefault="000E2AA0">
            <w:pPr>
              <w:pStyle w:val="TAL"/>
            </w:pPr>
            <w:r>
              <w:rPr>
                <w:b/>
              </w:rPr>
              <w:t>PCC</w:t>
            </w:r>
            <w:r>
              <w:rPr>
                <w:b/>
              </w:rPr>
              <w:br/>
              <w:t>N</w:t>
            </w:r>
            <w:r>
              <w:rPr>
                <w:b/>
                <w:vertAlign w:val="subscript"/>
              </w:rPr>
              <w:t>RB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2AA0" w:rsidRDefault="000E2AA0">
            <w:pPr>
              <w:pStyle w:val="TAL"/>
            </w:pPr>
            <w:r>
              <w:rPr>
                <w:b/>
              </w:rPr>
              <w:t>SCCs</w:t>
            </w:r>
            <w:r>
              <w:rPr>
                <w:b/>
              </w:rPr>
              <w:br/>
              <w:t>N</w:t>
            </w:r>
            <w:r>
              <w:rPr>
                <w:b/>
                <w:vertAlign w:val="subscript"/>
              </w:rPr>
              <w:t>RB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2AA0" w:rsidRDefault="000E2AA0">
            <w:pPr>
              <w:pStyle w:val="TAL"/>
            </w:pPr>
            <w:r>
              <w:rPr>
                <w:b/>
              </w:rPr>
              <w:t>PCC &amp; SCC RB allocation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2AA0" w:rsidRDefault="000E2AA0">
            <w:pPr>
              <w:overflowPunct w:val="0"/>
              <w:autoSpaceDE w:val="0"/>
              <w:autoSpaceDN w:val="0"/>
              <w:adjustRightInd w:val="0"/>
              <w:rPr>
                <w:b/>
                <w:lang w:eastAsia="en-GB"/>
              </w:rPr>
            </w:pPr>
            <w:r>
              <w:rPr>
                <w:rFonts w:ascii="Arial" w:hAnsi="Arial"/>
                <w:b/>
                <w:sz w:val="18"/>
              </w:rPr>
              <w:t>CC</w:t>
            </w:r>
            <w:r>
              <w:rPr>
                <w:rFonts w:ascii="Arial" w:hAnsi="Arial"/>
                <w:b/>
                <w:sz w:val="18"/>
              </w:rPr>
              <w:br/>
              <w:t>MOD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E2AA0" w:rsidRDefault="000E2AA0">
            <w:pPr>
              <w:pStyle w:val="TAL"/>
            </w:pPr>
            <w:proofErr w:type="spellStart"/>
            <w:r>
              <w:rPr>
                <w:b/>
              </w:rPr>
              <w:t>N</w:t>
            </w:r>
            <w:r>
              <w:rPr>
                <w:b/>
                <w:vertAlign w:val="subscript"/>
              </w:rPr>
              <w:t>RB_alloc</w:t>
            </w:r>
            <w:proofErr w:type="spellEnd"/>
          </w:p>
        </w:tc>
        <w:tc>
          <w:tcPr>
            <w:tcW w:w="41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0E2AA0" w:rsidRDefault="000E2AA0">
            <w:pPr>
              <w:pStyle w:val="TAL"/>
            </w:pPr>
            <w:r>
              <w:rPr>
                <w:rFonts w:cs="Arial"/>
                <w:b/>
                <w:bCs/>
                <w:szCs w:val="18"/>
              </w:rPr>
              <w:t>PCC &amp; SCC RB allocations</w:t>
            </w:r>
            <w:r>
              <w:rPr>
                <w:rFonts w:cs="Arial"/>
                <w:b/>
                <w:bCs/>
                <w:szCs w:val="18"/>
              </w:rPr>
              <w:br/>
              <w:t>(L</w:t>
            </w:r>
            <w:r>
              <w:rPr>
                <w:rFonts w:cs="Arial"/>
                <w:b/>
                <w:bCs/>
                <w:szCs w:val="18"/>
                <w:vertAlign w:val="subscript"/>
              </w:rPr>
              <w:t>CRB</w:t>
            </w:r>
            <w:r>
              <w:rPr>
                <w:rFonts w:cs="Arial"/>
                <w:b/>
                <w:bCs/>
                <w:szCs w:val="18"/>
              </w:rPr>
              <w:t xml:space="preserve"> @ </w:t>
            </w:r>
            <w:proofErr w:type="spellStart"/>
            <w:r>
              <w:rPr>
                <w:rFonts w:cs="Arial"/>
                <w:b/>
                <w:bCs/>
                <w:szCs w:val="18"/>
              </w:rPr>
              <w:t>RB</w:t>
            </w:r>
            <w:r>
              <w:rPr>
                <w:rFonts w:cs="Arial"/>
                <w:b/>
                <w:bCs/>
                <w:szCs w:val="18"/>
                <w:vertAlign w:val="subscript"/>
              </w:rPr>
              <w:t>start</w:t>
            </w:r>
            <w:proofErr w:type="spellEnd"/>
            <w:r>
              <w:rPr>
                <w:rFonts w:cs="Arial"/>
                <w:b/>
                <w:bCs/>
                <w:szCs w:val="18"/>
              </w:rPr>
              <w:t>)</w:t>
            </w:r>
          </w:p>
        </w:tc>
      </w:tr>
      <w:tr w:rsidR="000E2AA0" w:rsidTr="000E2AA0">
        <w:trPr>
          <w:trHeight w:val="300"/>
          <w:jc w:val="center"/>
          <w:ins w:id="25" w:author="Jorge Eduardo Torres Henriquez" w:date="2019-06-17T11:27:00Z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2AA0" w:rsidRDefault="000E2AA0">
            <w:pPr>
              <w:pStyle w:val="TAL"/>
              <w:jc w:val="center"/>
              <w:rPr>
                <w:ins w:id="26" w:author="Jorge Eduardo Torres Henriquez" w:date="2019-06-17T11:27:00Z"/>
                <w:rFonts w:eastAsia="新細明體"/>
                <w:lang w:eastAsia="zh-TW"/>
              </w:rPr>
            </w:pPr>
            <w:bookmarkStart w:id="27" w:name="_Hlk11663514"/>
            <w:ins w:id="28" w:author="Jorge Eduardo Torres Henriquez" w:date="2019-06-17T11:27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2AA0" w:rsidRDefault="000E2AA0">
            <w:pPr>
              <w:pStyle w:val="TAL"/>
              <w:jc w:val="center"/>
              <w:rPr>
                <w:ins w:id="29" w:author="Jorge Eduardo Torres Henriquez" w:date="2019-06-17T11:27:00Z"/>
                <w:rFonts w:eastAsia="新細明體"/>
                <w:lang w:eastAsia="zh-TW"/>
              </w:rPr>
            </w:pPr>
            <w:ins w:id="30" w:author="Jorge Eduardo Torres Henriquez" w:date="2019-06-17T11:27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AA0" w:rsidRDefault="000E2AA0">
            <w:pPr>
              <w:pStyle w:val="TAL"/>
              <w:jc w:val="center"/>
              <w:rPr>
                <w:ins w:id="31" w:author="Jorge Eduardo Torres Henriquez" w:date="2019-06-17T11:27:00Z"/>
                <w:rFonts w:eastAsia="新細明體"/>
                <w:lang w:eastAsia="zh-TW"/>
              </w:rPr>
            </w:pP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2AA0" w:rsidRDefault="000E2AA0">
            <w:pPr>
              <w:pStyle w:val="TAL"/>
              <w:jc w:val="center"/>
              <w:rPr>
                <w:ins w:id="32" w:author="Jorge Eduardo Torres Henriquez" w:date="2019-06-17T11:27:00Z"/>
              </w:rPr>
            </w:pPr>
            <w:ins w:id="33" w:author="Jorge Eduardo Torres Henriquez" w:date="2019-06-17T11:27:00Z">
              <w:r>
                <w:t>QPSK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2AA0" w:rsidRDefault="000E2AA0">
            <w:pPr>
              <w:pStyle w:val="TAL"/>
              <w:jc w:val="center"/>
              <w:rPr>
                <w:ins w:id="34" w:author="Jorge Eduardo Torres Henriquez" w:date="2019-06-17T11:27:00Z"/>
                <w:rFonts w:eastAsia="新細明體"/>
                <w:lang w:eastAsia="zh-TW"/>
              </w:rPr>
            </w:pPr>
            <w:ins w:id="35" w:author="Jorge Eduardo Torres Henriquez" w:date="2019-06-17T11:27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2AA0" w:rsidRDefault="000E2AA0">
            <w:pPr>
              <w:pStyle w:val="TAL"/>
              <w:jc w:val="center"/>
              <w:rPr>
                <w:ins w:id="36" w:author="Jorge Eduardo Torres Henriquez" w:date="2019-06-17T11:27:00Z"/>
                <w:rFonts w:eastAsia="新細明體" w:cs="Arial"/>
                <w:szCs w:val="18"/>
                <w:lang w:eastAsia="zh-TW"/>
              </w:rPr>
            </w:pPr>
            <w:ins w:id="37" w:author="Jorge Eduardo Torres Henriquez" w:date="2019-06-17T11:28:00Z">
              <w:r>
                <w:rPr>
                  <w:rFonts w:eastAsia="新細明體" w:cs="Arial"/>
                  <w:szCs w:val="18"/>
                  <w:lang w:eastAsia="zh-TW"/>
                </w:rPr>
                <w:t>P_25@0</w:t>
              </w:r>
            </w:ins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2AA0" w:rsidRDefault="000E2AA0">
            <w:pPr>
              <w:pStyle w:val="TAC"/>
              <w:rPr>
                <w:ins w:id="38" w:author="Jorge Eduardo Torres Henriquez" w:date="2019-06-17T11:27:00Z"/>
                <w:rFonts w:eastAsia="新細明體" w:cs="Arial"/>
                <w:lang w:eastAsia="zh-TW"/>
              </w:rPr>
            </w:pPr>
            <w:ins w:id="39" w:author="Jorge Eduardo Torres Henriquez" w:date="2019-06-17T11:28:00Z">
              <w:r>
                <w:rPr>
                  <w:rFonts w:eastAsia="新細明體" w:cs="Arial"/>
                  <w:lang w:eastAsia="zh-TW"/>
                </w:rPr>
                <w:t>S_0@0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2AA0" w:rsidRDefault="000E2AA0">
            <w:pPr>
              <w:pStyle w:val="TAC"/>
              <w:rPr>
                <w:ins w:id="40" w:author="Jorge Eduardo Torres Henriquez" w:date="2019-06-17T11:27:00Z"/>
              </w:rPr>
            </w:pPr>
            <w:ins w:id="41" w:author="Jorge Eduardo Torres Henriquez" w:date="2019-06-17T11:28:00Z">
              <w:r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2AA0" w:rsidRDefault="000E2AA0">
            <w:pPr>
              <w:pStyle w:val="TAC"/>
              <w:rPr>
                <w:ins w:id="42" w:author="Jorge Eduardo Torres Henriquez" w:date="2019-06-17T11:27:00Z"/>
              </w:rPr>
            </w:pPr>
            <w:ins w:id="43" w:author="Jorge Eduardo Torres Henriquez" w:date="2019-06-17T11:28:00Z">
              <w:r>
                <w:t>-</w:t>
              </w:r>
            </w:ins>
          </w:p>
        </w:tc>
      </w:tr>
      <w:tr w:rsidR="000E2AA0" w:rsidTr="000E2AA0">
        <w:trPr>
          <w:trHeight w:val="300"/>
          <w:jc w:val="center"/>
          <w:ins w:id="44" w:author="Jorge Eduardo Torres Henriquez" w:date="2019-06-17T11:27:00Z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2AA0" w:rsidRDefault="000E2AA0">
            <w:pPr>
              <w:pStyle w:val="TAL"/>
              <w:jc w:val="center"/>
              <w:rPr>
                <w:ins w:id="45" w:author="Jorge Eduardo Torres Henriquez" w:date="2019-06-17T11:27:00Z"/>
                <w:rFonts w:eastAsia="新細明體"/>
                <w:lang w:eastAsia="zh-TW"/>
              </w:rPr>
            </w:pPr>
            <w:bookmarkStart w:id="46" w:name="_Hlk11663550"/>
            <w:bookmarkEnd w:id="27"/>
            <w:ins w:id="47" w:author="Jorge Eduardo Torres Henriquez" w:date="2019-06-17T11:27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2AA0" w:rsidRDefault="000E2AA0">
            <w:pPr>
              <w:pStyle w:val="TAL"/>
              <w:jc w:val="center"/>
              <w:rPr>
                <w:ins w:id="48" w:author="Jorge Eduardo Torres Henriquez" w:date="2019-06-17T11:27:00Z"/>
                <w:rFonts w:eastAsia="新細明體"/>
                <w:lang w:eastAsia="zh-TW"/>
              </w:rPr>
            </w:pPr>
            <w:ins w:id="49" w:author="Jorge Eduardo Torres Henriquez" w:date="2019-06-17T11:27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AA0" w:rsidRDefault="000E2AA0">
            <w:pPr>
              <w:pStyle w:val="TAL"/>
              <w:jc w:val="center"/>
              <w:rPr>
                <w:ins w:id="50" w:author="Jorge Eduardo Torres Henriquez" w:date="2019-06-17T11:27:00Z"/>
                <w:rFonts w:eastAsia="新細明體"/>
                <w:lang w:eastAsia="zh-TW"/>
              </w:rPr>
            </w:pP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2AA0" w:rsidRDefault="000E2AA0">
            <w:pPr>
              <w:pStyle w:val="TAL"/>
              <w:jc w:val="center"/>
              <w:rPr>
                <w:ins w:id="51" w:author="Jorge Eduardo Torres Henriquez" w:date="2019-06-17T11:27:00Z"/>
              </w:rPr>
            </w:pPr>
            <w:ins w:id="52" w:author="Jorge Eduardo Torres Henriquez" w:date="2019-06-17T11:27:00Z">
              <w:r>
                <w:t>QPSK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2AA0" w:rsidRDefault="000E2AA0">
            <w:pPr>
              <w:pStyle w:val="TAL"/>
              <w:jc w:val="center"/>
              <w:rPr>
                <w:ins w:id="53" w:author="Jorge Eduardo Torres Henriquez" w:date="2019-06-17T11:27:00Z"/>
                <w:rFonts w:eastAsia="新細明體"/>
                <w:lang w:eastAsia="zh-TW"/>
              </w:rPr>
            </w:pPr>
            <w:ins w:id="54" w:author="Jorge Eduardo Torres Henriquez" w:date="2019-06-17T11:28:00Z">
              <w:r>
                <w:rPr>
                  <w:rFonts w:eastAsia="新細明體"/>
                  <w:lang w:eastAsia="zh-TW"/>
                </w:rPr>
                <w:t>50</w:t>
              </w:r>
            </w:ins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2AA0" w:rsidRDefault="000E2AA0">
            <w:pPr>
              <w:pStyle w:val="TAL"/>
              <w:jc w:val="center"/>
              <w:rPr>
                <w:ins w:id="55" w:author="Jorge Eduardo Torres Henriquez" w:date="2019-06-17T11:27:00Z"/>
                <w:rFonts w:eastAsia="新細明體" w:cs="Arial"/>
                <w:szCs w:val="18"/>
                <w:lang w:eastAsia="zh-TW"/>
              </w:rPr>
            </w:pPr>
            <w:ins w:id="56" w:author="Jorge Eduardo Torres Henriquez" w:date="2019-06-17T11:28:00Z">
              <w:r>
                <w:rPr>
                  <w:rFonts w:eastAsia="新細明體" w:cs="Arial"/>
                  <w:szCs w:val="18"/>
                  <w:lang w:eastAsia="zh-TW"/>
                </w:rPr>
                <w:t>P_25@0</w:t>
              </w:r>
            </w:ins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2AA0" w:rsidRDefault="000E2AA0">
            <w:pPr>
              <w:pStyle w:val="TAC"/>
              <w:rPr>
                <w:ins w:id="57" w:author="Jorge Eduardo Torres Henriquez" w:date="2019-06-17T11:27:00Z"/>
                <w:rFonts w:eastAsia="新細明體" w:cs="Arial"/>
                <w:lang w:eastAsia="zh-TW"/>
              </w:rPr>
            </w:pPr>
            <w:ins w:id="58" w:author="Jorge Eduardo Torres Henriquez" w:date="2019-06-17T11:28:00Z">
              <w:r>
                <w:rPr>
                  <w:rFonts w:eastAsia="新細明體" w:cs="Arial"/>
                  <w:lang w:eastAsia="zh-TW"/>
                </w:rPr>
                <w:t>S_25@0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2AA0" w:rsidRDefault="000E2AA0">
            <w:pPr>
              <w:pStyle w:val="TAC"/>
              <w:rPr>
                <w:ins w:id="59" w:author="Jorge Eduardo Torres Henriquez" w:date="2019-06-17T11:27:00Z"/>
              </w:rPr>
            </w:pPr>
            <w:ins w:id="60" w:author="Jorge Eduardo Torres Henriquez" w:date="2019-06-17T11:28:00Z">
              <w:r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2AA0" w:rsidRDefault="000E2AA0">
            <w:pPr>
              <w:pStyle w:val="TAC"/>
              <w:rPr>
                <w:ins w:id="61" w:author="Jorge Eduardo Torres Henriquez" w:date="2019-06-17T11:27:00Z"/>
              </w:rPr>
            </w:pPr>
            <w:ins w:id="62" w:author="Jorge Eduardo Torres Henriquez" w:date="2019-06-17T11:28:00Z">
              <w:r>
                <w:t>-</w:t>
              </w:r>
            </w:ins>
          </w:p>
        </w:tc>
      </w:tr>
      <w:bookmarkEnd w:id="46"/>
      <w:tr w:rsidR="000E2AA0" w:rsidTr="000E2AA0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AA0" w:rsidRDefault="000E2AA0">
            <w:pPr>
              <w:pStyle w:val="TAL"/>
              <w:jc w:val="center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N/A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25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  <w:rPr>
                <w:rFonts w:eastAsia="新細明體" w:cs="Arial"/>
                <w:szCs w:val="18"/>
                <w:lang w:eastAsia="zh-TW"/>
              </w:rPr>
            </w:pPr>
            <w:r>
              <w:rPr>
                <w:rFonts w:eastAsia="新細明體" w:cs="Arial"/>
                <w:szCs w:val="18"/>
                <w:lang w:eastAsia="zh-TW"/>
              </w:rPr>
              <w:t>P_25@0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C"/>
              <w:rPr>
                <w:rFonts w:eastAsia="新細明體" w:cs="Arial"/>
                <w:lang w:eastAsia="zh-TW"/>
              </w:rPr>
            </w:pPr>
            <w:r>
              <w:rPr>
                <w:rFonts w:eastAsia="新細明體" w:cs="Arial"/>
                <w:lang w:eastAsia="zh-TW"/>
              </w:rPr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C"/>
            </w:pPr>
            <w:r>
              <w:t>-</w:t>
            </w:r>
          </w:p>
        </w:tc>
      </w:tr>
      <w:tr w:rsidR="000E2AA0" w:rsidTr="000E2AA0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AA0" w:rsidRDefault="000E2AA0">
            <w:pPr>
              <w:spacing w:after="0"/>
              <w:rPr>
                <w:rFonts w:ascii="Arial" w:eastAsia="新細明體" w:hAnsi="Arial"/>
                <w:sz w:val="18"/>
                <w:lang w:eastAsia="zh-TW"/>
              </w:rPr>
            </w:pP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75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  <w:rPr>
                <w:rFonts w:eastAsia="新細明體" w:cs="Arial"/>
                <w:szCs w:val="18"/>
                <w:lang w:eastAsia="zh-TW"/>
              </w:rPr>
            </w:pPr>
            <w:r>
              <w:rPr>
                <w:rFonts w:eastAsia="新細明體" w:cs="Arial"/>
                <w:szCs w:val="18"/>
                <w:lang w:eastAsia="zh-TW"/>
              </w:rPr>
              <w:t>P_25@0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C"/>
              <w:rPr>
                <w:rFonts w:eastAsia="新細明體" w:cs="Arial"/>
                <w:lang w:eastAsia="zh-TW"/>
              </w:rPr>
            </w:pPr>
            <w:r>
              <w:rPr>
                <w:rFonts w:eastAsia="新細明體" w:cs="Arial"/>
                <w:lang w:eastAsia="zh-TW"/>
              </w:rPr>
              <w:t>S_50@0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C"/>
            </w:pPr>
            <w:r>
              <w:t>-</w:t>
            </w:r>
          </w:p>
        </w:tc>
      </w:tr>
      <w:tr w:rsidR="000E2AA0" w:rsidTr="000E2AA0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AA0" w:rsidRDefault="000E2AA0">
            <w:pPr>
              <w:spacing w:after="0"/>
              <w:rPr>
                <w:rFonts w:ascii="Arial" w:eastAsia="新細明體" w:hAnsi="Arial"/>
                <w:sz w:val="18"/>
                <w:lang w:eastAsia="zh-TW"/>
              </w:rPr>
            </w:pP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  <w:rPr>
                <w:rFonts w:eastAsia="新細明體" w:cs="Arial"/>
                <w:szCs w:val="18"/>
                <w:lang w:eastAsia="zh-TW"/>
              </w:rPr>
            </w:pPr>
            <w:r>
              <w:rPr>
                <w:rFonts w:eastAsia="新細明體" w:cs="Arial"/>
                <w:szCs w:val="18"/>
                <w:lang w:eastAsia="zh-TW"/>
              </w:rPr>
              <w:t>P_50@0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C"/>
              <w:rPr>
                <w:rFonts w:eastAsia="新細明體" w:cs="Arial"/>
                <w:lang w:eastAsia="zh-TW"/>
              </w:rPr>
            </w:pPr>
            <w:r>
              <w:rPr>
                <w:rFonts w:eastAsia="新細明體" w:cs="Arial"/>
                <w:lang w:eastAsia="zh-TW"/>
              </w:rPr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C"/>
            </w:pPr>
            <w:r>
              <w:t>-</w:t>
            </w:r>
          </w:p>
        </w:tc>
      </w:tr>
      <w:tr w:rsidR="000E2AA0" w:rsidTr="000E2AA0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AA0" w:rsidRDefault="000E2AA0">
            <w:pPr>
              <w:spacing w:after="0"/>
              <w:rPr>
                <w:rFonts w:ascii="Arial" w:eastAsia="新細明體" w:hAnsi="Arial"/>
                <w:sz w:val="18"/>
                <w:lang w:eastAsia="zh-TW"/>
              </w:rPr>
            </w:pP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100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  <w:rPr>
                <w:rFonts w:eastAsia="新細明體" w:cs="Arial"/>
                <w:szCs w:val="18"/>
                <w:lang w:eastAsia="zh-TW"/>
              </w:rPr>
            </w:pPr>
            <w:r>
              <w:rPr>
                <w:rFonts w:eastAsia="新細明體" w:cs="Arial"/>
                <w:szCs w:val="18"/>
                <w:lang w:eastAsia="zh-TW"/>
              </w:rPr>
              <w:t>P_50@0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C"/>
              <w:rPr>
                <w:rFonts w:eastAsia="新細明體" w:cs="Arial"/>
                <w:lang w:eastAsia="zh-TW"/>
              </w:rPr>
            </w:pPr>
            <w:r>
              <w:rPr>
                <w:rFonts w:eastAsia="新細明體" w:cs="Arial"/>
                <w:lang w:eastAsia="zh-TW"/>
              </w:rPr>
              <w:t>S_50@0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C"/>
            </w:pPr>
            <w:r>
              <w:t>-</w:t>
            </w:r>
          </w:p>
        </w:tc>
      </w:tr>
      <w:tr w:rsidR="000E2AA0" w:rsidTr="000E2AA0">
        <w:trPr>
          <w:trHeight w:val="300"/>
          <w:jc w:val="center"/>
          <w:ins w:id="63" w:author="Jorge Eduardo Torres Henriquez" w:date="2019-06-17T11:27:00Z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2AA0" w:rsidRDefault="000E2AA0">
            <w:pPr>
              <w:pStyle w:val="TAL"/>
              <w:jc w:val="center"/>
              <w:rPr>
                <w:ins w:id="64" w:author="Jorge Eduardo Torres Henriquez" w:date="2019-06-17T11:27:00Z"/>
              </w:rPr>
            </w:pPr>
            <w:bookmarkStart w:id="65" w:name="_Hlk11663565"/>
            <w:ins w:id="66" w:author="Jorge Eduardo Torres Henriquez" w:date="2019-06-17T11:29:00Z">
              <w:r>
                <w:t>75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2AA0" w:rsidRDefault="000E2AA0">
            <w:pPr>
              <w:pStyle w:val="TAL"/>
              <w:jc w:val="center"/>
              <w:rPr>
                <w:ins w:id="67" w:author="Jorge Eduardo Torres Henriquez" w:date="2019-06-17T11:27:00Z"/>
              </w:rPr>
            </w:pPr>
            <w:ins w:id="68" w:author="Jorge Eduardo Torres Henriquez" w:date="2019-06-17T11:29:00Z">
              <w:r>
                <w:t>25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AA0" w:rsidRDefault="000E2AA0">
            <w:pPr>
              <w:spacing w:after="0"/>
              <w:rPr>
                <w:ins w:id="69" w:author="Jorge Eduardo Torres Henriquez" w:date="2019-06-17T11:27:00Z"/>
                <w:rFonts w:ascii="Arial" w:eastAsia="新細明體" w:hAnsi="Arial"/>
                <w:sz w:val="18"/>
                <w:lang w:eastAsia="zh-TW"/>
              </w:rPr>
            </w:pP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2AA0" w:rsidRDefault="000E2AA0">
            <w:pPr>
              <w:pStyle w:val="TAL"/>
              <w:jc w:val="center"/>
              <w:rPr>
                <w:ins w:id="70" w:author="Jorge Eduardo Torres Henriquez" w:date="2019-06-17T11:27:00Z"/>
              </w:rPr>
            </w:pPr>
            <w:ins w:id="71" w:author="Jorge Eduardo Torres Henriquez" w:date="2019-06-17T11:29:00Z">
              <w:r>
                <w:t>QPSK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2AA0" w:rsidRDefault="000E2AA0">
            <w:pPr>
              <w:pStyle w:val="TAL"/>
              <w:jc w:val="center"/>
              <w:rPr>
                <w:ins w:id="72" w:author="Jorge Eduardo Torres Henriquez" w:date="2019-06-17T11:27:00Z"/>
              </w:rPr>
            </w:pPr>
            <w:ins w:id="73" w:author="Jorge Eduardo Torres Henriquez" w:date="2019-06-17T11:29:00Z">
              <w:r>
                <w:t>75</w:t>
              </w:r>
            </w:ins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2AA0" w:rsidRDefault="000E2AA0">
            <w:pPr>
              <w:pStyle w:val="TAL"/>
              <w:jc w:val="center"/>
              <w:rPr>
                <w:ins w:id="74" w:author="Jorge Eduardo Torres Henriquez" w:date="2019-06-17T11:27:00Z"/>
                <w:rFonts w:cs="Arial"/>
                <w:szCs w:val="18"/>
              </w:rPr>
            </w:pPr>
            <w:ins w:id="75" w:author="Jorge Eduardo Torres Henriquez" w:date="2019-06-17T11:30:00Z">
              <w:r>
                <w:rPr>
                  <w:rFonts w:cs="Arial"/>
                  <w:szCs w:val="18"/>
                </w:rPr>
                <w:t>P_75@0</w:t>
              </w:r>
            </w:ins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2AA0" w:rsidRDefault="000E2AA0">
            <w:pPr>
              <w:pStyle w:val="TAC"/>
              <w:rPr>
                <w:ins w:id="76" w:author="Jorge Eduardo Torres Henriquez" w:date="2019-06-17T11:27:00Z"/>
                <w:rFonts w:cs="Arial"/>
              </w:rPr>
            </w:pPr>
            <w:ins w:id="77" w:author="Jorge Eduardo Torres Henriquez" w:date="2019-06-17T11:30:00Z">
              <w:r>
                <w:rPr>
                  <w:rFonts w:cs="Arial"/>
                </w:rPr>
                <w:t>S_0@0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2AA0" w:rsidRDefault="000E2AA0">
            <w:pPr>
              <w:pStyle w:val="TAC"/>
              <w:rPr>
                <w:ins w:id="78" w:author="Jorge Eduardo Torres Henriquez" w:date="2019-06-17T11:27:00Z"/>
              </w:rPr>
            </w:pPr>
            <w:ins w:id="79" w:author="Jorge Eduardo Torres Henriquez" w:date="2019-06-17T11:30:00Z">
              <w:r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2AA0" w:rsidRDefault="000E2AA0">
            <w:pPr>
              <w:pStyle w:val="TAC"/>
              <w:rPr>
                <w:ins w:id="80" w:author="Jorge Eduardo Torres Henriquez" w:date="2019-06-17T11:27:00Z"/>
              </w:rPr>
            </w:pPr>
            <w:ins w:id="81" w:author="Jorge Eduardo Torres Henriquez" w:date="2019-06-17T11:30:00Z">
              <w:r>
                <w:t>-</w:t>
              </w:r>
            </w:ins>
          </w:p>
        </w:tc>
      </w:tr>
      <w:tr w:rsidR="000E2AA0" w:rsidTr="000E2AA0">
        <w:trPr>
          <w:trHeight w:val="300"/>
          <w:jc w:val="center"/>
          <w:ins w:id="82" w:author="Jorge Eduardo Torres Henriquez" w:date="2019-06-17T11:27:00Z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2AA0" w:rsidRDefault="000E2AA0">
            <w:pPr>
              <w:pStyle w:val="TAL"/>
              <w:jc w:val="center"/>
              <w:rPr>
                <w:ins w:id="83" w:author="Jorge Eduardo Torres Henriquez" w:date="2019-06-17T11:27:00Z"/>
              </w:rPr>
            </w:pPr>
            <w:bookmarkStart w:id="84" w:name="_Hlk11663587"/>
            <w:bookmarkEnd w:id="65"/>
            <w:ins w:id="85" w:author="Jorge Eduardo Torres Henriquez" w:date="2019-06-17T11:29:00Z">
              <w:r>
                <w:t>75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2AA0" w:rsidRDefault="000E2AA0">
            <w:pPr>
              <w:pStyle w:val="TAL"/>
              <w:jc w:val="center"/>
              <w:rPr>
                <w:ins w:id="86" w:author="Jorge Eduardo Torres Henriquez" w:date="2019-06-17T11:27:00Z"/>
              </w:rPr>
            </w:pPr>
            <w:ins w:id="87" w:author="Jorge Eduardo Torres Henriquez" w:date="2019-06-17T11:29:00Z">
              <w:r>
                <w:t>25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AA0" w:rsidRDefault="000E2AA0">
            <w:pPr>
              <w:spacing w:after="0"/>
              <w:rPr>
                <w:ins w:id="88" w:author="Jorge Eduardo Torres Henriquez" w:date="2019-06-17T11:27:00Z"/>
                <w:rFonts w:ascii="Arial" w:eastAsia="新細明體" w:hAnsi="Arial"/>
                <w:sz w:val="18"/>
                <w:lang w:eastAsia="zh-TW"/>
              </w:rPr>
            </w:pP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2AA0" w:rsidRDefault="000E2AA0">
            <w:pPr>
              <w:pStyle w:val="TAL"/>
              <w:jc w:val="center"/>
              <w:rPr>
                <w:ins w:id="89" w:author="Jorge Eduardo Torres Henriquez" w:date="2019-06-17T11:27:00Z"/>
              </w:rPr>
            </w:pPr>
            <w:ins w:id="90" w:author="Jorge Eduardo Torres Henriquez" w:date="2019-06-17T11:29:00Z">
              <w:r>
                <w:t>QPSK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2AA0" w:rsidRDefault="000E2AA0">
            <w:pPr>
              <w:pStyle w:val="TAL"/>
              <w:jc w:val="center"/>
              <w:rPr>
                <w:ins w:id="91" w:author="Jorge Eduardo Torres Henriquez" w:date="2019-06-17T11:27:00Z"/>
              </w:rPr>
            </w:pPr>
            <w:ins w:id="92" w:author="Jorge Eduardo Torres Henriquez" w:date="2019-06-17T11:30:00Z">
              <w:r>
                <w:t>100</w:t>
              </w:r>
            </w:ins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2AA0" w:rsidRDefault="000E2AA0">
            <w:pPr>
              <w:pStyle w:val="TAL"/>
              <w:jc w:val="center"/>
              <w:rPr>
                <w:ins w:id="93" w:author="Jorge Eduardo Torres Henriquez" w:date="2019-06-17T11:27:00Z"/>
                <w:rFonts w:cs="Arial"/>
                <w:szCs w:val="18"/>
              </w:rPr>
            </w:pPr>
            <w:ins w:id="94" w:author="Jorge Eduardo Torres Henriquez" w:date="2019-06-17T11:30:00Z">
              <w:r>
                <w:rPr>
                  <w:rFonts w:cs="Arial"/>
                  <w:szCs w:val="18"/>
                </w:rPr>
                <w:t>P_75@0</w:t>
              </w:r>
            </w:ins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2AA0" w:rsidRDefault="000E2AA0">
            <w:pPr>
              <w:pStyle w:val="TAC"/>
              <w:rPr>
                <w:ins w:id="95" w:author="Jorge Eduardo Torres Henriquez" w:date="2019-06-17T11:27:00Z"/>
                <w:rFonts w:cs="Arial"/>
              </w:rPr>
            </w:pPr>
            <w:ins w:id="96" w:author="Jorge Eduardo Torres Henriquez" w:date="2019-06-17T11:30:00Z">
              <w:r>
                <w:rPr>
                  <w:rFonts w:cs="Arial"/>
                </w:rPr>
                <w:t>S_25@0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2AA0" w:rsidRDefault="000E2AA0">
            <w:pPr>
              <w:pStyle w:val="TAC"/>
              <w:rPr>
                <w:ins w:id="97" w:author="Jorge Eduardo Torres Henriquez" w:date="2019-06-17T11:27:00Z"/>
              </w:rPr>
            </w:pPr>
            <w:ins w:id="98" w:author="Jorge Eduardo Torres Henriquez" w:date="2019-06-17T11:30:00Z">
              <w:r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2AA0" w:rsidRDefault="000E2AA0">
            <w:pPr>
              <w:pStyle w:val="TAC"/>
              <w:rPr>
                <w:ins w:id="99" w:author="Jorge Eduardo Torres Henriquez" w:date="2019-06-17T11:27:00Z"/>
              </w:rPr>
            </w:pPr>
            <w:ins w:id="100" w:author="Jorge Eduardo Torres Henriquez" w:date="2019-06-17T11:30:00Z">
              <w:r>
                <w:t>-</w:t>
              </w:r>
            </w:ins>
          </w:p>
        </w:tc>
      </w:tr>
      <w:bookmarkEnd w:id="84"/>
      <w:tr w:rsidR="000E2AA0" w:rsidTr="000E2AA0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  <w:rPr>
                <w:rFonts w:eastAsia="新細明體"/>
                <w:lang w:eastAsia="zh-TW"/>
              </w:rPr>
            </w:pPr>
            <w: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  <w:rPr>
                <w:rFonts w:eastAsia="新細明體"/>
                <w:lang w:eastAsia="zh-TW"/>
              </w:rPr>
            </w:pPr>
            <w:r>
              <w:t>75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AA0" w:rsidRDefault="000E2AA0">
            <w:pPr>
              <w:spacing w:after="0"/>
              <w:rPr>
                <w:rFonts w:ascii="Arial" w:eastAsia="新細明體" w:hAnsi="Arial"/>
                <w:sz w:val="18"/>
                <w:lang w:eastAsia="zh-TW"/>
              </w:rPr>
            </w:pP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  <w:rPr>
                <w:rFonts w:eastAsia="新細明體"/>
                <w:lang w:eastAsia="zh-TW"/>
              </w:rPr>
            </w:pPr>
            <w:r>
              <w:t>129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  <w:rPr>
                <w:rFonts w:eastAsia="新細明體"/>
                <w:lang w:eastAsia="zh-TW"/>
              </w:rPr>
            </w:pPr>
            <w:r>
              <w:rPr>
                <w:rFonts w:cs="Arial"/>
                <w:szCs w:val="18"/>
              </w:rPr>
              <w:t>P_75@0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C"/>
              <w:rPr>
                <w:rFonts w:eastAsia="新細明體"/>
                <w:lang w:eastAsia="zh-TW"/>
              </w:rPr>
            </w:pPr>
            <w:r>
              <w:rPr>
                <w:rFonts w:cs="Arial"/>
              </w:rPr>
              <w:t>S_54@0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C"/>
            </w:pPr>
            <w:r>
              <w:t>-</w:t>
            </w:r>
          </w:p>
        </w:tc>
      </w:tr>
      <w:tr w:rsidR="000E2AA0" w:rsidTr="000E2AA0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  <w:rPr>
                <w:rFonts w:eastAsia="新細明體"/>
                <w:lang w:eastAsia="zh-TW"/>
              </w:rPr>
            </w:pPr>
            <w: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  <w:rPr>
                <w:rFonts w:eastAsia="新細明體"/>
                <w:lang w:eastAsia="zh-TW"/>
              </w:rPr>
            </w:pPr>
            <w:r>
              <w:t>75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AA0" w:rsidRDefault="000E2AA0">
            <w:pPr>
              <w:spacing w:after="0"/>
              <w:rPr>
                <w:rFonts w:ascii="Arial" w:eastAsia="新細明體" w:hAnsi="Arial"/>
                <w:sz w:val="18"/>
                <w:lang w:eastAsia="zh-TW"/>
              </w:rPr>
            </w:pP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  <w:rPr>
                <w:rFonts w:eastAsia="新細明體"/>
                <w:lang w:eastAsia="zh-TW"/>
              </w:rPr>
            </w:pPr>
            <w:r>
              <w:t>150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  <w:rPr>
                <w:rFonts w:eastAsia="新細明體"/>
                <w:lang w:eastAsia="zh-TW"/>
              </w:rPr>
            </w:pPr>
            <w:r>
              <w:rPr>
                <w:rFonts w:cs="Arial"/>
                <w:szCs w:val="18"/>
              </w:rPr>
              <w:t>P_75@0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C"/>
              <w:rPr>
                <w:rFonts w:eastAsia="新細明體"/>
                <w:lang w:eastAsia="zh-TW"/>
              </w:rPr>
            </w:pPr>
            <w:r>
              <w:rPr>
                <w:rFonts w:cs="Arial"/>
              </w:rPr>
              <w:t>S_75@0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C"/>
            </w:pPr>
            <w:r>
              <w:t>-</w:t>
            </w:r>
          </w:p>
        </w:tc>
      </w:tr>
      <w:tr w:rsidR="000E2AA0" w:rsidTr="000E2AA0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  <w:rPr>
                <w:rFonts w:eastAsia="新細明體"/>
                <w:lang w:eastAsia="zh-TW"/>
              </w:rPr>
            </w:pPr>
            <w: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  <w:rPr>
                <w:rFonts w:eastAsia="新細明體"/>
                <w:lang w:eastAsia="zh-TW"/>
              </w:rPr>
            </w:pPr>
            <w:r>
              <w:t>75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AA0" w:rsidRDefault="000E2AA0">
            <w:pPr>
              <w:spacing w:after="0"/>
              <w:rPr>
                <w:rFonts w:ascii="Arial" w:eastAsia="新細明體" w:hAnsi="Arial"/>
                <w:sz w:val="18"/>
                <w:lang w:eastAsia="zh-TW"/>
              </w:rPr>
            </w:pP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  <w:rPr>
                <w:rFonts w:eastAsia="新細明體"/>
                <w:lang w:eastAsia="zh-TW"/>
              </w:rPr>
            </w:pPr>
            <w:r>
              <w:t>75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  <w:rPr>
                <w:rFonts w:eastAsia="新細明體"/>
                <w:lang w:eastAsia="zh-TW"/>
              </w:rPr>
            </w:pPr>
            <w:r>
              <w:rPr>
                <w:rFonts w:cs="Arial"/>
                <w:szCs w:val="18"/>
              </w:rPr>
              <w:t>P_75@0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C"/>
              <w:rPr>
                <w:rFonts w:eastAsia="新細明體"/>
                <w:lang w:eastAsia="zh-TW"/>
              </w:rPr>
            </w:pPr>
            <w:r>
              <w:rPr>
                <w:rFonts w:cs="Arial"/>
              </w:rPr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C"/>
            </w:pPr>
            <w:r>
              <w:t>-</w:t>
            </w:r>
          </w:p>
        </w:tc>
      </w:tr>
      <w:tr w:rsidR="000E2AA0" w:rsidTr="000E2AA0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  <w:rPr>
                <w:rFonts w:eastAsia="新細明體"/>
                <w:lang w:eastAsia="zh-TW"/>
              </w:rPr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  <w:rPr>
                <w:rFonts w:eastAsia="新細明體"/>
                <w:lang w:eastAsia="zh-TW"/>
              </w:rPr>
            </w:pPr>
            <w:r>
              <w:t>25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AA0" w:rsidRDefault="000E2AA0">
            <w:pPr>
              <w:spacing w:after="0"/>
              <w:rPr>
                <w:rFonts w:ascii="Arial" w:eastAsia="新細明體" w:hAnsi="Arial"/>
                <w:sz w:val="18"/>
                <w:lang w:eastAsia="zh-TW"/>
              </w:rPr>
            </w:pP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  <w:rPr>
                <w:rFonts w:eastAsia="新細明體"/>
                <w:lang w:eastAsia="zh-TW"/>
              </w:rPr>
            </w:pPr>
            <w:r>
              <w:t>125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  <w:rPr>
                <w:rFonts w:eastAsia="新細明體"/>
                <w:lang w:eastAsia="zh-TW"/>
              </w:rPr>
            </w:pPr>
            <w:r>
              <w:t>P_100@0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C"/>
              <w:rPr>
                <w:rFonts w:eastAsia="新細明體"/>
                <w:lang w:eastAsia="zh-TW"/>
              </w:rPr>
            </w:pPr>
            <w:r>
              <w:t>S_25@0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C"/>
            </w:pPr>
            <w:r>
              <w:t>-</w:t>
            </w:r>
          </w:p>
        </w:tc>
      </w:tr>
      <w:tr w:rsidR="000E2AA0" w:rsidTr="000E2AA0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  <w:rPr>
                <w:rFonts w:eastAsia="新細明體"/>
                <w:lang w:eastAsia="zh-TW"/>
              </w:rPr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  <w:rPr>
                <w:rFonts w:eastAsia="新細明體"/>
                <w:lang w:eastAsia="zh-TW"/>
              </w:rPr>
            </w:pPr>
            <w:r>
              <w:t>25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AA0" w:rsidRDefault="000E2AA0">
            <w:pPr>
              <w:spacing w:after="0"/>
              <w:rPr>
                <w:rFonts w:ascii="Arial" w:eastAsia="新細明體" w:hAnsi="Arial"/>
                <w:sz w:val="18"/>
                <w:lang w:eastAsia="zh-TW"/>
              </w:rPr>
            </w:pP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  <w:rPr>
                <w:rFonts w:eastAsia="新細明體"/>
                <w:lang w:eastAsia="zh-TW"/>
              </w:rPr>
            </w:pPr>
            <w:r>
              <w:t>50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  <w:rPr>
                <w:rFonts w:eastAsia="新細明體"/>
                <w:lang w:eastAsia="zh-TW"/>
              </w:rPr>
            </w:pPr>
            <w:r>
              <w:t>P_50@0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C"/>
              <w:rPr>
                <w:rFonts w:eastAsia="新細明體"/>
                <w:lang w:eastAsia="zh-TW"/>
              </w:rPr>
            </w:pPr>
            <w:r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C"/>
            </w:pPr>
            <w:r>
              <w:t>-</w:t>
            </w:r>
          </w:p>
        </w:tc>
      </w:tr>
      <w:tr w:rsidR="000E2AA0" w:rsidTr="000E2AA0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  <w:rPr>
                <w:rFonts w:eastAsia="新細明體"/>
                <w:lang w:eastAsia="zh-TW"/>
              </w:rPr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  <w:rPr>
                <w:rFonts w:eastAsia="新細明體"/>
                <w:lang w:eastAsia="zh-TW"/>
              </w:rPr>
            </w:pPr>
            <w:r>
              <w:t>50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AA0" w:rsidRDefault="000E2AA0">
            <w:pPr>
              <w:spacing w:after="0"/>
              <w:rPr>
                <w:rFonts w:ascii="Arial" w:eastAsia="新細明體" w:hAnsi="Arial"/>
                <w:sz w:val="18"/>
                <w:lang w:eastAsia="zh-TW"/>
              </w:rPr>
            </w:pP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  <w:rPr>
                <w:rFonts w:eastAsia="新細明體"/>
                <w:lang w:eastAsia="zh-TW"/>
              </w:rPr>
            </w:pPr>
            <w:r>
              <w:t>150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  <w:rPr>
                <w:rFonts w:eastAsia="新細明體"/>
                <w:lang w:eastAsia="zh-TW"/>
              </w:rPr>
            </w:pPr>
            <w:r>
              <w:rPr>
                <w:rFonts w:cs="Arial"/>
                <w:szCs w:val="18"/>
              </w:rPr>
              <w:t>P_100@0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C"/>
              <w:rPr>
                <w:rFonts w:eastAsia="新細明體"/>
                <w:lang w:eastAsia="zh-TW"/>
              </w:rPr>
            </w:pPr>
            <w:r>
              <w:rPr>
                <w:rFonts w:cs="Arial"/>
              </w:rPr>
              <w:t>S_50@0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C"/>
            </w:pPr>
            <w:r>
              <w:t>-</w:t>
            </w:r>
          </w:p>
        </w:tc>
      </w:tr>
      <w:tr w:rsidR="000E2AA0" w:rsidTr="000E2AA0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  <w:rPr>
                <w:rFonts w:eastAsia="新細明體"/>
                <w:lang w:eastAsia="zh-TW"/>
              </w:rPr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  <w:rPr>
                <w:rFonts w:eastAsia="新細明體"/>
                <w:lang w:eastAsia="zh-TW"/>
              </w:rPr>
            </w:pPr>
            <w:r>
              <w:t>75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AA0" w:rsidRDefault="000E2AA0">
            <w:pPr>
              <w:spacing w:after="0"/>
              <w:rPr>
                <w:rFonts w:ascii="Arial" w:eastAsia="新細明體" w:hAnsi="Arial"/>
                <w:sz w:val="18"/>
                <w:lang w:eastAsia="zh-TW"/>
              </w:rPr>
            </w:pP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  <w:rPr>
                <w:rFonts w:eastAsia="新細明體"/>
                <w:lang w:eastAsia="zh-TW"/>
              </w:rPr>
            </w:pPr>
            <w:r>
              <w:t>175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  <w:rPr>
                <w:rFonts w:eastAsia="新細明體"/>
                <w:lang w:eastAsia="zh-TW"/>
              </w:rPr>
            </w:pPr>
            <w:r>
              <w:rPr>
                <w:rFonts w:cs="Arial"/>
                <w:szCs w:val="18"/>
              </w:rPr>
              <w:t>P_100@0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C"/>
              <w:rPr>
                <w:rFonts w:eastAsia="新細明體"/>
                <w:lang w:eastAsia="zh-TW"/>
              </w:rPr>
            </w:pPr>
            <w:r>
              <w:rPr>
                <w:rFonts w:cs="Arial"/>
              </w:rPr>
              <w:t>S_75@0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C"/>
            </w:pPr>
            <w:r>
              <w:t>-</w:t>
            </w:r>
          </w:p>
        </w:tc>
      </w:tr>
      <w:tr w:rsidR="000E2AA0" w:rsidTr="000E2AA0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</w:pPr>
            <w:r>
              <w:t>100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AA0" w:rsidRDefault="000E2AA0">
            <w:pPr>
              <w:spacing w:after="0"/>
              <w:rPr>
                <w:rFonts w:ascii="Arial" w:eastAsia="新細明體" w:hAnsi="Arial"/>
                <w:sz w:val="18"/>
                <w:lang w:eastAsia="zh-TW"/>
              </w:rPr>
            </w:pP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</w:pPr>
            <w:r>
              <w:t>200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</w:pPr>
            <w:r>
              <w:rPr>
                <w:rFonts w:cs="Arial"/>
                <w:szCs w:val="18"/>
              </w:rPr>
              <w:t>P_100@0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C"/>
            </w:pPr>
            <w:r>
              <w:rPr>
                <w:rFonts w:cs="Arial"/>
              </w:rPr>
              <w:t>S_100@0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C"/>
            </w:pPr>
            <w:r>
              <w:t>-</w:t>
            </w:r>
          </w:p>
        </w:tc>
      </w:tr>
      <w:tr w:rsidR="000E2AA0" w:rsidTr="000E2AA0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</w:pPr>
            <w:r>
              <w:t>100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AA0" w:rsidRDefault="000E2AA0">
            <w:pPr>
              <w:spacing w:after="0"/>
              <w:rPr>
                <w:rFonts w:ascii="Arial" w:eastAsia="新細明體" w:hAnsi="Arial"/>
                <w:sz w:val="18"/>
                <w:lang w:eastAsia="zh-TW"/>
              </w:rPr>
            </w:pP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</w:pPr>
            <w:r>
              <w:t>130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</w:pPr>
            <w:r>
              <w:rPr>
                <w:rFonts w:cs="Arial"/>
                <w:szCs w:val="18"/>
              </w:rPr>
              <w:t>P_100@0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C"/>
            </w:pPr>
            <w:r>
              <w:rPr>
                <w:rFonts w:cs="Arial"/>
              </w:rPr>
              <w:t>S_30@0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C"/>
            </w:pPr>
            <w:r>
              <w:t>-</w:t>
            </w:r>
          </w:p>
        </w:tc>
      </w:tr>
      <w:tr w:rsidR="000E2AA0" w:rsidTr="000E2AA0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</w:pPr>
            <w:r>
              <w:t>100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AA0" w:rsidRDefault="000E2AA0">
            <w:pPr>
              <w:spacing w:after="0"/>
              <w:rPr>
                <w:rFonts w:ascii="Arial" w:eastAsia="新細明體" w:hAnsi="Arial"/>
                <w:sz w:val="18"/>
                <w:lang w:eastAsia="zh-TW"/>
              </w:rPr>
            </w:pP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</w:pPr>
            <w:r>
              <w:t>75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</w:pPr>
            <w:r>
              <w:rPr>
                <w:rFonts w:cs="Arial"/>
                <w:szCs w:val="18"/>
              </w:rPr>
              <w:t>P_75@0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C"/>
            </w:pPr>
            <w:r>
              <w:rPr>
                <w:rFonts w:cs="Arial"/>
              </w:rPr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C"/>
            </w:pPr>
            <w:r>
              <w:t>-</w:t>
            </w:r>
          </w:p>
        </w:tc>
      </w:tr>
      <w:tr w:rsidR="000E2AA0" w:rsidTr="000E2AA0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</w:pPr>
            <w:r>
              <w:t>100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AA0" w:rsidRDefault="000E2AA0">
            <w:pPr>
              <w:spacing w:after="0"/>
              <w:rPr>
                <w:rFonts w:ascii="Arial" w:eastAsia="新細明體" w:hAnsi="Arial"/>
                <w:sz w:val="18"/>
                <w:lang w:eastAsia="zh-TW"/>
              </w:rPr>
            </w:pP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</w:pPr>
            <w:r>
              <w:t>100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</w:pPr>
            <w:r>
              <w:rPr>
                <w:rFonts w:cs="Arial"/>
                <w:szCs w:val="18"/>
              </w:rPr>
              <w:t>P_100@0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C"/>
            </w:pPr>
            <w:r>
              <w:rPr>
                <w:rFonts w:cs="Arial"/>
              </w:rPr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C"/>
            </w:pPr>
            <w:r>
              <w:t>-</w:t>
            </w:r>
          </w:p>
        </w:tc>
      </w:tr>
      <w:tr w:rsidR="000E2AA0" w:rsidTr="000E2AA0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</w:pPr>
            <w:r>
              <w:t>100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AA0" w:rsidRDefault="000E2AA0">
            <w:pPr>
              <w:spacing w:after="0"/>
              <w:rPr>
                <w:rFonts w:ascii="Arial" w:eastAsia="新細明體" w:hAnsi="Arial"/>
                <w:sz w:val="18"/>
                <w:lang w:eastAsia="zh-TW"/>
              </w:rPr>
            </w:pP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</w:pPr>
            <w:r>
              <w:t>50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</w:pPr>
            <w:r>
              <w:rPr>
                <w:rFonts w:cs="Arial"/>
                <w:szCs w:val="18"/>
              </w:rPr>
              <w:t>P_50@0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C"/>
            </w:pPr>
            <w:r>
              <w:rPr>
                <w:rFonts w:cs="Arial"/>
              </w:rPr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C"/>
            </w:pPr>
            <w:r>
              <w:t>-</w:t>
            </w:r>
          </w:p>
        </w:tc>
      </w:tr>
      <w:tr w:rsidR="000E2AA0" w:rsidTr="000E2AA0">
        <w:trPr>
          <w:trHeight w:val="583"/>
          <w:jc w:val="center"/>
        </w:trPr>
        <w:tc>
          <w:tcPr>
            <w:tcW w:w="9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A0" w:rsidRDefault="000E2AA0">
            <w:pPr>
              <w:pStyle w:val="TAN"/>
            </w:pPr>
            <w:r>
              <w:t>Note 1:</w:t>
            </w:r>
            <w:r>
              <w:tab/>
              <w:t>CA Configuration Test CC Combination settings are checked separately for each CA Configuration, which applicable aggregated channel bandwidths are specified in Table 5.4.2A.1-1.</w:t>
            </w:r>
          </w:p>
          <w:p w:rsidR="000E2AA0" w:rsidRDefault="000E2AA0">
            <w:pPr>
              <w:pStyle w:val="TAN"/>
            </w:pPr>
            <w:r>
              <w:rPr>
                <w:rFonts w:cs="Arial"/>
                <w:szCs w:val="18"/>
              </w:rPr>
              <w:t>Note 2:</w:t>
            </w:r>
            <w:r>
              <w:tab/>
              <w:t>Depending on CA configurations, only the appropriate Uplink RB allocation value according to table 7.3A.0-</w:t>
            </w:r>
            <w:r>
              <w:rPr>
                <w:rFonts w:eastAsia="新細明體"/>
                <w:lang w:eastAsia="zh-TW"/>
              </w:rPr>
              <w:t>1</w:t>
            </w:r>
            <w:r>
              <w:t xml:space="preserve"> for UE supporting two uplink carriers is tested per Test CA configuration.</w:t>
            </w:r>
          </w:p>
          <w:p w:rsidR="000E2AA0" w:rsidRDefault="000E2AA0">
            <w:pPr>
              <w:pStyle w:val="TAN"/>
            </w:pPr>
            <w:r>
              <w:t>Note 3:</w:t>
            </w:r>
            <w:r>
              <w:tab/>
              <w:t xml:space="preserve">If the UE supports multiple CC Combinations </w:t>
            </w:r>
            <w:r>
              <w:rPr>
                <w:lang w:eastAsia="ja-JP"/>
              </w:rPr>
              <w:t xml:space="preserve">in the CA Configuration </w:t>
            </w:r>
            <w:r>
              <w:t xml:space="preserve">with the same </w:t>
            </w:r>
            <w:proofErr w:type="spellStart"/>
            <w:r>
              <w:t>N</w:t>
            </w:r>
            <w:r>
              <w:rPr>
                <w:vertAlign w:val="subscript"/>
              </w:rPr>
              <w:t>RB_</w:t>
            </w:r>
            <w:proofErr w:type="gramStart"/>
            <w:r>
              <w:rPr>
                <w:vertAlign w:val="subscript"/>
              </w:rPr>
              <w:t>agg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>,</w:t>
            </w:r>
            <w:proofErr w:type="gramEnd"/>
            <w:r>
              <w:t xml:space="preserve"> only the combination with the highest NRB_PCC is tested.</w:t>
            </w:r>
          </w:p>
          <w:p w:rsidR="000E2AA0" w:rsidRDefault="000E2AA0">
            <w:pPr>
              <w:pStyle w:val="TAN"/>
            </w:pPr>
            <w:r>
              <w:rPr>
                <w:rFonts w:cs="Arial"/>
                <w:szCs w:val="18"/>
              </w:rPr>
              <w:t>Note 4:</w:t>
            </w:r>
            <w:r>
              <w:rPr>
                <w:rFonts w:cs="Arial"/>
                <w:szCs w:val="18"/>
              </w:rPr>
              <w:tab/>
              <w:t>For the DL signal one sided dynamic OCNG Pattern OP.1 FDD/TDD is used.</w:t>
            </w:r>
          </w:p>
        </w:tc>
      </w:tr>
    </w:tbl>
    <w:p w:rsidR="000E2AA0" w:rsidRDefault="000E2AA0" w:rsidP="000E2AA0">
      <w:pPr>
        <w:rPr>
          <w:lang w:eastAsia="en-GB"/>
        </w:rPr>
      </w:pPr>
    </w:p>
    <w:p w:rsidR="000E2AA0" w:rsidRDefault="000E2AA0" w:rsidP="003172A1">
      <w:pPr>
        <w:rPr>
          <w:color w:val="FF0000"/>
          <w:sz w:val="28"/>
          <w:szCs w:val="28"/>
        </w:rPr>
      </w:pPr>
    </w:p>
    <w:p w:rsidR="003172A1" w:rsidRDefault="003172A1" w:rsidP="003172A1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5785" w:rsidRDefault="00BE5785">
      <w:r>
        <w:separator/>
      </w:r>
    </w:p>
  </w:endnote>
  <w:endnote w:type="continuationSeparator" w:id="0">
    <w:p w:rsidR="00BE5785" w:rsidRDefault="00BE5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5785" w:rsidRDefault="00BE5785">
      <w:r>
        <w:separator/>
      </w:r>
    </w:p>
  </w:footnote>
  <w:footnote w:type="continuationSeparator" w:id="0">
    <w:p w:rsidR="00BE5785" w:rsidRDefault="00BE57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E2AA0"/>
    <w:rsid w:val="00145D43"/>
    <w:rsid w:val="00192C46"/>
    <w:rsid w:val="001A08B3"/>
    <w:rsid w:val="001A7B60"/>
    <w:rsid w:val="001B52F0"/>
    <w:rsid w:val="001B7A65"/>
    <w:rsid w:val="001C605A"/>
    <w:rsid w:val="001E41F3"/>
    <w:rsid w:val="0026004D"/>
    <w:rsid w:val="002640DD"/>
    <w:rsid w:val="00266BE5"/>
    <w:rsid w:val="00275D12"/>
    <w:rsid w:val="00284FEB"/>
    <w:rsid w:val="002860C4"/>
    <w:rsid w:val="002B5741"/>
    <w:rsid w:val="00305409"/>
    <w:rsid w:val="003172A1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C3524"/>
    <w:rsid w:val="005E2C44"/>
    <w:rsid w:val="005F363A"/>
    <w:rsid w:val="00621188"/>
    <w:rsid w:val="006257ED"/>
    <w:rsid w:val="00626AEA"/>
    <w:rsid w:val="00695808"/>
    <w:rsid w:val="006B0126"/>
    <w:rsid w:val="006B46FB"/>
    <w:rsid w:val="006E21FB"/>
    <w:rsid w:val="006F6617"/>
    <w:rsid w:val="00792342"/>
    <w:rsid w:val="007977A8"/>
    <w:rsid w:val="007B512A"/>
    <w:rsid w:val="007C2097"/>
    <w:rsid w:val="007D6A07"/>
    <w:rsid w:val="007F7259"/>
    <w:rsid w:val="008040A8"/>
    <w:rsid w:val="008279FA"/>
    <w:rsid w:val="008341F3"/>
    <w:rsid w:val="008626E7"/>
    <w:rsid w:val="00870EE7"/>
    <w:rsid w:val="008863B9"/>
    <w:rsid w:val="008A45A6"/>
    <w:rsid w:val="008B7C3A"/>
    <w:rsid w:val="008F686C"/>
    <w:rsid w:val="009148DE"/>
    <w:rsid w:val="00940A35"/>
    <w:rsid w:val="00941E30"/>
    <w:rsid w:val="00973DE2"/>
    <w:rsid w:val="00974772"/>
    <w:rsid w:val="009777D9"/>
    <w:rsid w:val="00991B88"/>
    <w:rsid w:val="009A43BC"/>
    <w:rsid w:val="009A5753"/>
    <w:rsid w:val="009A579D"/>
    <w:rsid w:val="009E3297"/>
    <w:rsid w:val="009F734F"/>
    <w:rsid w:val="00A246B6"/>
    <w:rsid w:val="00A30802"/>
    <w:rsid w:val="00A47E70"/>
    <w:rsid w:val="00A50CF0"/>
    <w:rsid w:val="00A7671C"/>
    <w:rsid w:val="00AA2CBC"/>
    <w:rsid w:val="00AC5820"/>
    <w:rsid w:val="00AC798F"/>
    <w:rsid w:val="00AD1CD8"/>
    <w:rsid w:val="00B258BB"/>
    <w:rsid w:val="00B67B97"/>
    <w:rsid w:val="00B968C8"/>
    <w:rsid w:val="00BA3EC5"/>
    <w:rsid w:val="00BA51D9"/>
    <w:rsid w:val="00BB1640"/>
    <w:rsid w:val="00BB5DFC"/>
    <w:rsid w:val="00BD279D"/>
    <w:rsid w:val="00BD6BB8"/>
    <w:rsid w:val="00BE5785"/>
    <w:rsid w:val="00C02DFA"/>
    <w:rsid w:val="00C43A42"/>
    <w:rsid w:val="00C66BA2"/>
    <w:rsid w:val="00C95985"/>
    <w:rsid w:val="00CC16A1"/>
    <w:rsid w:val="00CC5026"/>
    <w:rsid w:val="00CC68D0"/>
    <w:rsid w:val="00D03F9A"/>
    <w:rsid w:val="00D06D51"/>
    <w:rsid w:val="00D24991"/>
    <w:rsid w:val="00D50255"/>
    <w:rsid w:val="00D66520"/>
    <w:rsid w:val="00DE34CF"/>
    <w:rsid w:val="00E02FD9"/>
    <w:rsid w:val="00E07C74"/>
    <w:rsid w:val="00E13F3D"/>
    <w:rsid w:val="00E34898"/>
    <w:rsid w:val="00EB09B7"/>
    <w:rsid w:val="00EC35E6"/>
    <w:rsid w:val="00EE7D7C"/>
    <w:rsid w:val="00F25D98"/>
    <w:rsid w:val="00F300FB"/>
    <w:rsid w:val="00F4590A"/>
    <w:rsid w:val="00F51C6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3172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172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72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172A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172A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172A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F6617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3172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172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72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172A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172A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172A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F661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9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6D8534-B560-4D07-8F93-66BF15CCD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855</Words>
  <Characters>4875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Jorge Eduardo Torres Henriquez</cp:lastModifiedBy>
  <cp:revision>4</cp:revision>
  <cp:lastPrinted>1900-12-31T16:00:00Z</cp:lastPrinted>
  <dcterms:created xsi:type="dcterms:W3CDTF">2019-06-17T03:34:00Z</dcterms:created>
  <dcterms:modified xsi:type="dcterms:W3CDTF">2019-07-22T08:08:00Z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